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04187B" w14:textId="77777777" w:rsidR="007B2417" w:rsidRDefault="007B2417" w:rsidP="007B2417">
      <w:pPr>
        <w:pStyle w:val="Default"/>
      </w:pPr>
    </w:p>
    <w:p w14:paraId="662BEACB" w14:textId="77777777" w:rsidR="001F055E" w:rsidRPr="00E9003C" w:rsidRDefault="007B2417" w:rsidP="007B2417">
      <w:pPr>
        <w:pStyle w:val="Heading"/>
        <w:spacing w:after="0" w:line="240" w:lineRule="auto"/>
        <w:rPr>
          <w:rFonts w:ascii="Arial" w:hAnsi="Arial" w:cs="Arial"/>
          <w:b/>
          <w:caps/>
          <w:sz w:val="20"/>
          <w:lang w:eastAsia="zh-TW"/>
        </w:rPr>
      </w:pPr>
      <w:r>
        <w:rPr>
          <w:lang w:eastAsia="zh-TW"/>
        </w:rPr>
        <w:t xml:space="preserve"> </w:t>
      </w:r>
      <w:r>
        <w:rPr>
          <w:rFonts w:ascii="新細明體" w:eastAsia="新細明體" w:hAnsi="新細明體" w:cs="新細明體" w:hint="eastAsia"/>
          <w:b/>
          <w:bCs/>
          <w:sz w:val="22"/>
          <w:szCs w:val="22"/>
          <w:lang w:eastAsia="zh-TW"/>
        </w:rPr>
        <w:t>附錄五</w:t>
      </w:r>
    </w:p>
    <w:p w14:paraId="3DDB4BDB" w14:textId="77777777" w:rsidR="001F055E" w:rsidRPr="00E9003C" w:rsidRDefault="001F055E">
      <w:pPr>
        <w:pStyle w:val="Heading"/>
        <w:spacing w:after="0" w:line="240" w:lineRule="auto"/>
        <w:rPr>
          <w:rFonts w:ascii="Arial" w:hAnsi="Arial" w:cs="Arial"/>
          <w:b/>
          <w:caps/>
          <w:sz w:val="20"/>
          <w:lang w:eastAsia="zh-TW"/>
        </w:rPr>
      </w:pPr>
    </w:p>
    <w:p w14:paraId="20F9EFCB" w14:textId="77777777" w:rsidR="001F055E" w:rsidRPr="00E9003C" w:rsidRDefault="007B2417" w:rsidP="007B2417">
      <w:pPr>
        <w:pStyle w:val="Subhead12pt"/>
        <w:spacing w:line="240" w:lineRule="auto"/>
        <w:rPr>
          <w:rFonts w:ascii="Arial" w:hAnsi="Arial" w:cs="Arial"/>
          <w:b/>
          <w:sz w:val="20"/>
          <w:lang w:eastAsia="zh-TW"/>
        </w:rPr>
      </w:pPr>
      <w:r>
        <w:rPr>
          <w:lang w:eastAsia="zh-TW"/>
        </w:rPr>
        <w:t xml:space="preserve"> </w:t>
      </w:r>
      <w:r>
        <w:rPr>
          <w:rFonts w:ascii="新細明體" w:eastAsia="新細明體" w:hAnsi="新細明體" w:cs="新細明體" w:hint="eastAsia"/>
          <w:b/>
          <w:bCs/>
          <w:sz w:val="22"/>
          <w:szCs w:val="22"/>
          <w:lang w:eastAsia="zh-TW"/>
        </w:rPr>
        <w:t>上市申請表格</w:t>
      </w:r>
    </w:p>
    <w:p w14:paraId="2F71136B" w14:textId="77777777" w:rsidR="001F055E" w:rsidRPr="00E9003C" w:rsidRDefault="001F055E">
      <w:pPr>
        <w:pStyle w:val="BodyText1"/>
        <w:spacing w:line="240" w:lineRule="auto"/>
        <w:rPr>
          <w:rFonts w:ascii="Arial" w:hAnsi="Arial" w:cs="Arial"/>
          <w:b/>
          <w:caps/>
          <w:color w:val="auto"/>
          <w:lang w:eastAsia="zh-TW"/>
        </w:rPr>
      </w:pPr>
    </w:p>
    <w:p w14:paraId="2002AD17" w14:textId="77777777" w:rsidR="001F055E" w:rsidRPr="007B2417" w:rsidRDefault="007B2417">
      <w:pPr>
        <w:pStyle w:val="Subhead1"/>
        <w:spacing w:line="240" w:lineRule="auto"/>
        <w:rPr>
          <w:rFonts w:ascii="新細明體" w:eastAsia="新細明體" w:hAnsi="新細明體" w:cs="新細明體"/>
          <w:b/>
          <w:bCs/>
          <w:sz w:val="22"/>
          <w:szCs w:val="22"/>
          <w:lang w:eastAsia="zh-TW"/>
        </w:rPr>
      </w:pPr>
      <w:r w:rsidRPr="007B2417">
        <w:rPr>
          <w:rFonts w:ascii="新細明體" w:eastAsia="新細明體" w:hAnsi="新細明體" w:cs="新細明體"/>
          <w:b/>
          <w:bCs/>
          <w:sz w:val="22"/>
          <w:szCs w:val="22"/>
          <w:lang w:eastAsia="zh-TW"/>
        </w:rPr>
        <w:t>F</w:t>
      </w:r>
      <w:r w:rsidRPr="007B2417">
        <w:rPr>
          <w:rFonts w:ascii="新細明體" w:eastAsia="新細明體" w:hAnsi="新細明體" w:cs="新細明體" w:hint="eastAsia"/>
          <w:b/>
          <w:bCs/>
          <w:sz w:val="22"/>
          <w:szCs w:val="22"/>
          <w:lang w:eastAsia="zh-TW"/>
        </w:rPr>
        <w:t>表格</w:t>
      </w:r>
    </w:p>
    <w:p w14:paraId="21B70E32" w14:textId="77777777" w:rsidR="001F055E" w:rsidRPr="00E9003C" w:rsidRDefault="001F055E">
      <w:pPr>
        <w:pStyle w:val="BodyText1"/>
        <w:spacing w:line="240" w:lineRule="auto"/>
        <w:rPr>
          <w:rFonts w:ascii="Arial" w:hAnsi="Arial" w:cs="Arial"/>
          <w:b/>
          <w:caps/>
          <w:color w:val="auto"/>
          <w:lang w:eastAsia="zh-TW"/>
        </w:rPr>
      </w:pPr>
    </w:p>
    <w:p w14:paraId="06A8488B" w14:textId="77777777" w:rsidR="001F055E" w:rsidRPr="00E9003C" w:rsidRDefault="001F055E">
      <w:pPr>
        <w:pStyle w:val="Subhead2"/>
        <w:spacing w:line="240" w:lineRule="auto"/>
        <w:rPr>
          <w:rFonts w:ascii="Arial" w:hAnsi="Arial" w:cs="Arial"/>
          <w:b/>
          <w:caps/>
        </w:rPr>
      </w:pPr>
      <w:r w:rsidRPr="00E9003C">
        <w:rPr>
          <w:rFonts w:ascii="Arial" w:hAnsi="Arial" w:cs="Arial"/>
          <w:b/>
          <w:caps/>
        </w:rPr>
        <w:t>GEM</w:t>
      </w:r>
    </w:p>
    <w:p w14:paraId="00F3AEB4" w14:textId="77777777" w:rsidR="007B2417" w:rsidRDefault="007B2417" w:rsidP="007B2417">
      <w:pPr>
        <w:pStyle w:val="Default"/>
      </w:pPr>
    </w:p>
    <w:p w14:paraId="1F81D754" w14:textId="77777777" w:rsidR="001F055E" w:rsidRPr="00E9003C" w:rsidRDefault="007B2417" w:rsidP="007B2417">
      <w:pPr>
        <w:pStyle w:val="Subhead2"/>
        <w:spacing w:line="240" w:lineRule="auto"/>
        <w:rPr>
          <w:rFonts w:ascii="Arial" w:hAnsi="Arial" w:cs="Arial"/>
          <w:b/>
          <w:caps/>
        </w:rPr>
      </w:pPr>
      <w:r>
        <w:t xml:space="preserve"> </w:t>
      </w:r>
      <w:proofErr w:type="spellStart"/>
      <w:r>
        <w:rPr>
          <w:rFonts w:ascii="新細明體" w:eastAsia="新細明體" w:hAnsi="新細明體" w:cs="新細明體" w:hint="eastAsia"/>
          <w:b/>
          <w:bCs/>
          <w:sz w:val="22"/>
          <w:szCs w:val="22"/>
        </w:rPr>
        <w:t>公司資料報表</w:t>
      </w:r>
      <w:proofErr w:type="spellEnd"/>
    </w:p>
    <w:p w14:paraId="532E843D" w14:textId="77777777" w:rsidR="001F055E" w:rsidRPr="00E9003C" w:rsidRDefault="001F055E">
      <w:pPr>
        <w:pStyle w:val="Subhead2"/>
        <w:spacing w:line="240" w:lineRule="auto"/>
        <w:rPr>
          <w:rFonts w:ascii="Arial" w:hAnsi="Arial" w:cs="Arial"/>
          <w:b/>
          <w:caps/>
          <w:sz w:val="18"/>
          <w:szCs w:val="18"/>
        </w:rPr>
      </w:pPr>
    </w:p>
    <w:tbl>
      <w:tblPr>
        <w:tblW w:w="0" w:type="auto"/>
        <w:tblInd w:w="5387" w:type="dxa"/>
        <w:tblLayout w:type="fixed"/>
        <w:tblCellMar>
          <w:left w:w="28" w:type="dxa"/>
          <w:right w:w="28" w:type="dxa"/>
        </w:tblCellMar>
        <w:tblLook w:val="0000" w:firstRow="0" w:lastRow="0" w:firstColumn="0" w:lastColumn="0" w:noHBand="0" w:noVBand="0"/>
      </w:tblPr>
      <w:tblGrid>
        <w:gridCol w:w="1361"/>
        <w:gridCol w:w="2381"/>
      </w:tblGrid>
      <w:tr w:rsidR="001F055E" w:rsidRPr="00E9003C" w14:paraId="58DE3744" w14:textId="77777777">
        <w:trPr>
          <w:cantSplit/>
        </w:trPr>
        <w:tc>
          <w:tcPr>
            <w:tcW w:w="1361" w:type="dxa"/>
          </w:tcPr>
          <w:p w14:paraId="3A93EB85" w14:textId="77777777" w:rsidR="001F055E" w:rsidRPr="00E9003C" w:rsidRDefault="007B2417">
            <w:pPr>
              <w:rPr>
                <w:rFonts w:ascii="Arial" w:hAnsi="Arial" w:cs="Arial"/>
                <w:b/>
                <w:color w:val="0000FF"/>
                <w:sz w:val="18"/>
                <w:szCs w:val="18"/>
              </w:rPr>
            </w:pPr>
            <w:r w:rsidRPr="007B2417">
              <w:rPr>
                <w:rFonts w:ascii="Arial" w:hAnsi="Arial" w:cs="Arial"/>
                <w:b/>
                <w:color w:val="0000FF"/>
                <w:sz w:val="18"/>
                <w:szCs w:val="18"/>
              </w:rPr>
              <w:t>檔案編號</w:t>
            </w:r>
            <w:r w:rsidR="001F055E" w:rsidRPr="00E9003C">
              <w:rPr>
                <w:rFonts w:ascii="Arial" w:hAnsi="Arial" w:cs="Arial"/>
                <w:b/>
                <w:color w:val="0000FF"/>
                <w:sz w:val="18"/>
                <w:szCs w:val="18"/>
              </w:rPr>
              <w:t xml:space="preserve">: </w:t>
            </w:r>
          </w:p>
        </w:tc>
        <w:tc>
          <w:tcPr>
            <w:tcW w:w="2381" w:type="dxa"/>
            <w:tcBorders>
              <w:bottom w:val="single" w:sz="4" w:space="0" w:color="auto"/>
            </w:tcBorders>
          </w:tcPr>
          <w:p w14:paraId="57BF16E5" w14:textId="77777777" w:rsidR="001F055E" w:rsidRPr="00E9003C" w:rsidRDefault="001F055E">
            <w:pPr>
              <w:jc w:val="both"/>
              <w:rPr>
                <w:rFonts w:ascii="Arial" w:hAnsi="Arial" w:cs="Arial"/>
                <w:b/>
                <w:color w:val="0000FF"/>
                <w:sz w:val="18"/>
                <w:szCs w:val="18"/>
              </w:rPr>
            </w:pPr>
            <w:r w:rsidRPr="00E9003C">
              <w:rPr>
                <w:rFonts w:ascii="Arial" w:hAnsi="Arial" w:cs="Arial"/>
                <w:b/>
                <w:color w:val="0000FF"/>
                <w:sz w:val="18"/>
                <w:szCs w:val="18"/>
              </w:rPr>
              <w:fldChar w:fldCharType="begin">
                <w:ffData>
                  <w:name w:val="Text17"/>
                  <w:enabled/>
                  <w:calcOnExit w:val="0"/>
                  <w:textInput>
                    <w:maxLength w:val="21"/>
                  </w:textInput>
                </w:ffData>
              </w:fldChar>
            </w:r>
            <w:r w:rsidRPr="00E9003C">
              <w:rPr>
                <w:rFonts w:ascii="Arial" w:hAnsi="Arial" w:cs="Arial"/>
                <w:b/>
                <w:color w:val="0000FF"/>
                <w:sz w:val="18"/>
                <w:szCs w:val="18"/>
              </w:rPr>
              <w:instrText xml:space="preserve"> FORMTEXT </w:instrText>
            </w:r>
            <w:r w:rsidRPr="00E9003C">
              <w:rPr>
                <w:rFonts w:ascii="Arial" w:hAnsi="Arial" w:cs="Arial"/>
                <w:b/>
                <w:color w:val="0000FF"/>
                <w:sz w:val="18"/>
                <w:szCs w:val="18"/>
              </w:rPr>
            </w:r>
            <w:r w:rsidRPr="00E9003C">
              <w:rPr>
                <w:rFonts w:ascii="Arial" w:hAnsi="Arial" w:cs="Arial"/>
                <w:b/>
                <w:color w:val="0000FF"/>
                <w:sz w:val="18"/>
                <w:szCs w:val="18"/>
              </w:rPr>
              <w:fldChar w:fldCharType="separate"/>
            </w:r>
            <w:r w:rsidRPr="00E9003C">
              <w:rPr>
                <w:rFonts w:ascii="Arial" w:hAnsi="Arial" w:cs="Arial"/>
                <w:b/>
                <w:noProof/>
                <w:color w:val="0000FF"/>
                <w:sz w:val="18"/>
                <w:szCs w:val="18"/>
              </w:rPr>
              <w:t> </w:t>
            </w:r>
            <w:r w:rsidRPr="00E9003C">
              <w:rPr>
                <w:rFonts w:ascii="Arial" w:hAnsi="Arial" w:cs="Arial"/>
                <w:b/>
                <w:noProof/>
                <w:color w:val="0000FF"/>
                <w:sz w:val="18"/>
                <w:szCs w:val="18"/>
              </w:rPr>
              <w:t> </w:t>
            </w:r>
            <w:r w:rsidRPr="00E9003C">
              <w:rPr>
                <w:rFonts w:ascii="Arial" w:hAnsi="Arial" w:cs="Arial"/>
                <w:b/>
                <w:noProof/>
                <w:color w:val="0000FF"/>
                <w:sz w:val="18"/>
                <w:szCs w:val="18"/>
              </w:rPr>
              <w:t> </w:t>
            </w:r>
            <w:r w:rsidRPr="00E9003C">
              <w:rPr>
                <w:rFonts w:ascii="Arial" w:hAnsi="Arial" w:cs="Arial"/>
                <w:b/>
                <w:noProof/>
                <w:color w:val="0000FF"/>
                <w:sz w:val="18"/>
                <w:szCs w:val="18"/>
              </w:rPr>
              <w:t> </w:t>
            </w:r>
            <w:r w:rsidRPr="00E9003C">
              <w:rPr>
                <w:rFonts w:ascii="Arial" w:hAnsi="Arial" w:cs="Arial"/>
                <w:b/>
                <w:noProof/>
                <w:color w:val="0000FF"/>
                <w:sz w:val="18"/>
                <w:szCs w:val="18"/>
              </w:rPr>
              <w:t> </w:t>
            </w:r>
            <w:r w:rsidRPr="00E9003C">
              <w:rPr>
                <w:rFonts w:ascii="Arial" w:hAnsi="Arial" w:cs="Arial"/>
                <w:b/>
                <w:color w:val="0000FF"/>
                <w:sz w:val="18"/>
                <w:szCs w:val="18"/>
              </w:rPr>
              <w:fldChar w:fldCharType="end"/>
            </w:r>
          </w:p>
        </w:tc>
      </w:tr>
    </w:tbl>
    <w:p w14:paraId="5FFB1101" w14:textId="77777777" w:rsidR="001F055E" w:rsidRPr="00E9003C" w:rsidRDefault="001F055E">
      <w:pPr>
        <w:pStyle w:val="Subhead2"/>
        <w:spacing w:line="240" w:lineRule="auto"/>
        <w:rPr>
          <w:rFonts w:ascii="Arial" w:hAnsi="Arial" w:cs="Arial"/>
          <w:b/>
          <w:sz w:val="18"/>
          <w:szCs w:val="18"/>
        </w:rPr>
      </w:pPr>
    </w:p>
    <w:p w14:paraId="3DC84362" w14:textId="77777777" w:rsidR="007B2417" w:rsidRDefault="007B2417" w:rsidP="007B2417">
      <w:pPr>
        <w:pStyle w:val="Default"/>
      </w:pPr>
    </w:p>
    <w:p w14:paraId="46CDCF48" w14:textId="77777777" w:rsidR="001F055E" w:rsidRPr="00E9003C" w:rsidRDefault="007B2417" w:rsidP="007B2417">
      <w:pPr>
        <w:pStyle w:val="BodyText1"/>
        <w:spacing w:line="240" w:lineRule="auto"/>
        <w:ind w:left="18" w:right="-28"/>
        <w:rPr>
          <w:rFonts w:ascii="Arial" w:hAnsi="Arial" w:cs="Arial"/>
          <w:color w:val="auto"/>
          <w:sz w:val="18"/>
          <w:szCs w:val="18"/>
          <w:lang w:eastAsia="zh-TW"/>
        </w:rPr>
      </w:pPr>
      <w:r>
        <w:rPr>
          <w:rFonts w:ascii="新細明體" w:eastAsia="新細明體" w:hAnsi="新細明體" w:cs="新細明體" w:hint="eastAsia"/>
          <w:sz w:val="22"/>
          <w:szCs w:val="22"/>
          <w:lang w:eastAsia="zh-TW"/>
        </w:rPr>
        <w:t>香港交易及結算所有限公司及香港聯合交易所有限公司對本資料報表的內容概不負責，對其準確性或完整性亦不發表任何聲明，並明確表示概不對因本資料報表全部或任何部分內容而產生或因倚賴該等內容而引致的任何損失承擔任何責任。</w:t>
      </w:r>
    </w:p>
    <w:p w14:paraId="6095DE56" w14:textId="77777777" w:rsidR="001F055E" w:rsidRPr="00E9003C" w:rsidRDefault="001F055E">
      <w:pPr>
        <w:pStyle w:val="BodyText1"/>
        <w:spacing w:line="240" w:lineRule="auto"/>
        <w:ind w:left="18" w:right="-28"/>
        <w:rPr>
          <w:rFonts w:ascii="Arial" w:hAnsi="Arial" w:cs="Arial"/>
          <w:color w:val="auto"/>
          <w:sz w:val="18"/>
          <w:szCs w:val="18"/>
          <w:lang w:eastAsia="zh-TW"/>
        </w:rPr>
      </w:pPr>
    </w:p>
    <w:tbl>
      <w:tblPr>
        <w:tblW w:w="0" w:type="auto"/>
        <w:tblLayout w:type="fixed"/>
        <w:tblCellMar>
          <w:left w:w="28" w:type="dxa"/>
          <w:right w:w="28" w:type="dxa"/>
        </w:tblCellMar>
        <w:tblLook w:val="0000" w:firstRow="0" w:lastRow="0" w:firstColumn="0" w:lastColumn="0" w:noHBand="0" w:noVBand="0"/>
      </w:tblPr>
      <w:tblGrid>
        <w:gridCol w:w="2788"/>
        <w:gridCol w:w="6330"/>
      </w:tblGrid>
      <w:tr w:rsidR="001F055E" w:rsidRPr="00E9003C" w14:paraId="34755A87" w14:textId="77777777">
        <w:tc>
          <w:tcPr>
            <w:tcW w:w="2787" w:type="dxa"/>
          </w:tcPr>
          <w:p w14:paraId="707F79A2" w14:textId="77777777" w:rsidR="001F055E" w:rsidRPr="00E9003C" w:rsidRDefault="004C6661">
            <w:pPr>
              <w:pStyle w:val="BodyText1"/>
              <w:spacing w:line="240" w:lineRule="auto"/>
              <w:rPr>
                <w:rFonts w:ascii="Arial" w:hAnsi="Arial" w:cs="Arial"/>
                <w:b/>
                <w:color w:val="auto"/>
                <w:sz w:val="18"/>
                <w:szCs w:val="18"/>
              </w:rPr>
            </w:pPr>
            <w:r w:rsidRPr="004C6661">
              <w:rPr>
                <w:rFonts w:ascii="新細明體" w:eastAsia="新細明體" w:hAnsi="新細明體" w:cs="新細明體" w:hint="eastAsia"/>
                <w:sz w:val="22"/>
                <w:szCs w:val="22"/>
                <w:lang w:eastAsia="zh-TW"/>
              </w:rPr>
              <w:t>公司名稱</w:t>
            </w:r>
            <w:r w:rsidR="001F055E" w:rsidRPr="00E9003C">
              <w:rPr>
                <w:rFonts w:ascii="Arial" w:hAnsi="Arial" w:cs="Arial"/>
                <w:b/>
                <w:color w:val="auto"/>
                <w:sz w:val="18"/>
                <w:szCs w:val="18"/>
              </w:rPr>
              <w:t>:</w:t>
            </w:r>
          </w:p>
        </w:tc>
        <w:tc>
          <w:tcPr>
            <w:tcW w:w="6330" w:type="dxa"/>
          </w:tcPr>
          <w:p w14:paraId="656A275F" w14:textId="1E05BDDF" w:rsidR="001F055E" w:rsidRPr="00E9003C" w:rsidRDefault="009E603D">
            <w:pPr>
              <w:pStyle w:val="BodyText1"/>
              <w:spacing w:line="240" w:lineRule="auto"/>
              <w:rPr>
                <w:rFonts w:ascii="Arial" w:hAnsi="Arial" w:cs="Arial"/>
                <w:b/>
                <w:color w:val="0000FF"/>
                <w:sz w:val="18"/>
                <w:szCs w:val="18"/>
                <w:lang w:eastAsia="zh-TW"/>
              </w:rPr>
            </w:pPr>
            <w:r w:rsidRPr="009E603D">
              <w:rPr>
                <w:rFonts w:ascii="微軟正黑體" w:eastAsia="微軟正黑體" w:hAnsi="微軟正黑體" w:cs="微軟正黑體" w:hint="eastAsia"/>
                <w:b/>
                <w:color w:val="0000FF"/>
                <w:sz w:val="18"/>
                <w:szCs w:val="18"/>
                <w:lang w:eastAsia="zh-TW"/>
              </w:rPr>
              <w:t>中國</w:t>
            </w:r>
            <w:proofErr w:type="gramStart"/>
            <w:r w:rsidR="0025035A">
              <w:rPr>
                <w:rFonts w:ascii="微軟正黑體" w:eastAsia="微軟正黑體" w:hAnsi="微軟正黑體" w:cs="微軟正黑體" w:hint="eastAsia"/>
                <w:b/>
                <w:color w:val="0000FF"/>
                <w:sz w:val="18"/>
                <w:szCs w:val="18"/>
                <w:lang w:eastAsia="zh-TW"/>
              </w:rPr>
              <w:t>恒有源</w:t>
            </w:r>
            <w:proofErr w:type="gramEnd"/>
            <w:r w:rsidRPr="009E603D">
              <w:rPr>
                <w:rFonts w:ascii="微軟正黑體" w:eastAsia="微軟正黑體" w:hAnsi="微軟正黑體" w:cs="微軟正黑體" w:hint="eastAsia"/>
                <w:b/>
                <w:color w:val="0000FF"/>
                <w:sz w:val="18"/>
                <w:szCs w:val="18"/>
                <w:lang w:eastAsia="zh-TW"/>
              </w:rPr>
              <w:t>發展集團有限公司</w:t>
            </w:r>
          </w:p>
        </w:tc>
      </w:tr>
      <w:tr w:rsidR="001F055E" w:rsidRPr="00E9003C" w14:paraId="60DD167C" w14:textId="77777777">
        <w:tc>
          <w:tcPr>
            <w:tcW w:w="2788" w:type="dxa"/>
          </w:tcPr>
          <w:p w14:paraId="151EBFEB" w14:textId="77777777" w:rsidR="001F055E" w:rsidRPr="00E9003C" w:rsidRDefault="001F055E">
            <w:pPr>
              <w:pStyle w:val="BodyText1"/>
              <w:spacing w:line="240" w:lineRule="auto"/>
              <w:rPr>
                <w:rFonts w:ascii="Arial" w:hAnsi="Arial" w:cs="Arial"/>
                <w:b/>
                <w:color w:val="auto"/>
                <w:sz w:val="18"/>
                <w:szCs w:val="18"/>
                <w:lang w:eastAsia="zh-TW"/>
              </w:rPr>
            </w:pPr>
          </w:p>
        </w:tc>
        <w:tc>
          <w:tcPr>
            <w:tcW w:w="6330" w:type="dxa"/>
            <w:tcBorders>
              <w:top w:val="dotted" w:sz="2" w:space="0" w:color="auto"/>
            </w:tcBorders>
          </w:tcPr>
          <w:p w14:paraId="57B549CD" w14:textId="77777777" w:rsidR="001F055E" w:rsidRPr="0025035A" w:rsidRDefault="001F055E">
            <w:pPr>
              <w:pStyle w:val="BodyText1"/>
              <w:spacing w:line="240" w:lineRule="auto"/>
              <w:rPr>
                <w:rFonts w:ascii="Arial" w:hAnsi="Arial" w:cs="Arial"/>
                <w:b/>
                <w:color w:val="0000FF"/>
                <w:sz w:val="18"/>
                <w:szCs w:val="18"/>
                <w:lang w:eastAsia="zh-TW"/>
              </w:rPr>
            </w:pPr>
          </w:p>
        </w:tc>
      </w:tr>
      <w:tr w:rsidR="001F055E" w:rsidRPr="00E9003C" w14:paraId="475DBDEF" w14:textId="77777777">
        <w:tc>
          <w:tcPr>
            <w:tcW w:w="2788" w:type="dxa"/>
          </w:tcPr>
          <w:p w14:paraId="1CB48B29" w14:textId="77777777" w:rsidR="001F055E" w:rsidRPr="00E9003C" w:rsidRDefault="004C6661">
            <w:pPr>
              <w:pStyle w:val="BodyText1"/>
              <w:spacing w:line="240" w:lineRule="auto"/>
              <w:rPr>
                <w:rFonts w:ascii="Arial" w:hAnsi="Arial" w:cs="Arial"/>
                <w:b/>
                <w:color w:val="auto"/>
                <w:sz w:val="18"/>
                <w:szCs w:val="18"/>
              </w:rPr>
            </w:pPr>
            <w:r w:rsidRPr="004C6661">
              <w:rPr>
                <w:rFonts w:ascii="新細明體" w:eastAsia="新細明體" w:hAnsi="新細明體" w:cs="新細明體" w:hint="eastAsia"/>
                <w:sz w:val="22"/>
                <w:szCs w:val="22"/>
                <w:lang w:eastAsia="zh-TW"/>
              </w:rPr>
              <w:t>證券代號（普通股）</w:t>
            </w:r>
            <w:r w:rsidR="001F055E" w:rsidRPr="00E9003C">
              <w:rPr>
                <w:rFonts w:ascii="Arial" w:hAnsi="Arial" w:cs="Arial"/>
                <w:b/>
                <w:color w:val="auto"/>
                <w:sz w:val="18"/>
                <w:szCs w:val="18"/>
              </w:rPr>
              <w:t>:</w:t>
            </w:r>
          </w:p>
        </w:tc>
        <w:tc>
          <w:tcPr>
            <w:tcW w:w="6330" w:type="dxa"/>
            <w:tcBorders>
              <w:bottom w:val="dotted" w:sz="2" w:space="0" w:color="auto"/>
            </w:tcBorders>
          </w:tcPr>
          <w:p w14:paraId="554B5DE3" w14:textId="77777777" w:rsidR="001F055E" w:rsidRPr="00E9003C" w:rsidRDefault="00145925">
            <w:pPr>
              <w:pStyle w:val="BodyText1"/>
              <w:spacing w:line="240" w:lineRule="auto"/>
              <w:rPr>
                <w:rFonts w:ascii="Arial" w:hAnsi="Arial" w:cs="Arial"/>
                <w:b/>
                <w:color w:val="0000FF"/>
                <w:sz w:val="18"/>
                <w:szCs w:val="18"/>
              </w:rPr>
            </w:pPr>
            <w:r>
              <w:rPr>
                <w:rFonts w:ascii="Arial" w:hAnsi="Arial" w:cs="Arial"/>
                <w:b/>
                <w:color w:val="0000FF"/>
                <w:sz w:val="18"/>
                <w:szCs w:val="18"/>
              </w:rPr>
              <w:t>8128</w:t>
            </w:r>
          </w:p>
        </w:tc>
      </w:tr>
    </w:tbl>
    <w:p w14:paraId="724C45F3" w14:textId="77777777" w:rsidR="001F055E" w:rsidRPr="00E9003C" w:rsidRDefault="001F055E">
      <w:pPr>
        <w:pStyle w:val="BodyText1"/>
        <w:spacing w:line="240" w:lineRule="auto"/>
        <w:rPr>
          <w:rFonts w:ascii="Arial" w:hAnsi="Arial" w:cs="Arial"/>
          <w:color w:val="auto"/>
          <w:sz w:val="18"/>
          <w:szCs w:val="18"/>
        </w:rPr>
      </w:pPr>
    </w:p>
    <w:p w14:paraId="73246A18" w14:textId="77777777" w:rsidR="001F055E" w:rsidRPr="004C6661" w:rsidRDefault="004C6661" w:rsidP="004C6661">
      <w:pPr>
        <w:pStyle w:val="BodyText1"/>
        <w:spacing w:line="240" w:lineRule="auto"/>
        <w:ind w:left="18" w:right="-28"/>
        <w:rPr>
          <w:rFonts w:ascii="新細明體" w:eastAsia="新細明體" w:hAnsi="新細明體" w:cs="新細明體"/>
          <w:sz w:val="22"/>
          <w:szCs w:val="22"/>
          <w:lang w:eastAsia="zh-TW"/>
        </w:rPr>
      </w:pPr>
      <w:r w:rsidRPr="004C6661">
        <w:rPr>
          <w:rFonts w:ascii="新細明體" w:eastAsia="新細明體" w:hAnsi="新細明體" w:cs="新細明體" w:hint="eastAsia"/>
          <w:sz w:val="22"/>
          <w:szCs w:val="22"/>
          <w:lang w:eastAsia="zh-TW"/>
        </w:rPr>
        <w:t>本資料報表列載若干有關上述在香港聯合交易所有限公司（「交易所」）</w:t>
      </w:r>
      <w:r w:rsidRPr="004C6661">
        <w:rPr>
          <w:rFonts w:ascii="新細明體" w:eastAsia="新細明體" w:hAnsi="新細明體" w:cs="新細明體"/>
          <w:sz w:val="22"/>
          <w:szCs w:val="22"/>
          <w:lang w:eastAsia="zh-TW"/>
        </w:rPr>
        <w:t>GEM</w:t>
      </w:r>
      <w:r w:rsidRPr="004C6661">
        <w:rPr>
          <w:rFonts w:ascii="新細明體" w:eastAsia="新細明體" w:hAnsi="新細明體" w:cs="新細明體" w:hint="eastAsia"/>
          <w:sz w:val="22"/>
          <w:szCs w:val="22"/>
          <w:lang w:eastAsia="zh-TW"/>
        </w:rPr>
        <w:t>上市的公司（「該公司」）的資料。該等資料乃遵照香港聯合交易所有限公司《</w:t>
      </w:r>
      <w:r w:rsidRPr="004C6661">
        <w:rPr>
          <w:rFonts w:ascii="新細明體" w:eastAsia="新細明體" w:hAnsi="新細明體" w:cs="新細明體"/>
          <w:sz w:val="22"/>
          <w:szCs w:val="22"/>
          <w:lang w:eastAsia="zh-TW"/>
        </w:rPr>
        <w:t>GEM</w:t>
      </w:r>
      <w:r w:rsidRPr="004C6661">
        <w:rPr>
          <w:rFonts w:ascii="新細明體" w:eastAsia="新細明體" w:hAnsi="新細明體" w:cs="新細明體" w:hint="eastAsia"/>
          <w:sz w:val="22"/>
          <w:szCs w:val="22"/>
          <w:lang w:eastAsia="zh-TW"/>
        </w:rPr>
        <w:t>證券上市規則》（「《</w:t>
      </w:r>
      <w:r w:rsidRPr="004C6661">
        <w:rPr>
          <w:rFonts w:ascii="新細明體" w:eastAsia="新細明體" w:hAnsi="新細明體" w:cs="新細明體"/>
          <w:sz w:val="22"/>
          <w:szCs w:val="22"/>
          <w:lang w:eastAsia="zh-TW"/>
        </w:rPr>
        <w:t>GEM</w:t>
      </w:r>
      <w:r w:rsidRPr="004C6661">
        <w:rPr>
          <w:rFonts w:ascii="新細明體" w:eastAsia="新細明體" w:hAnsi="新細明體" w:cs="新細明體" w:hint="eastAsia"/>
          <w:sz w:val="22"/>
          <w:szCs w:val="22"/>
          <w:lang w:eastAsia="zh-TW"/>
        </w:rPr>
        <w:t>上市規則》」）的規定而提供，旨在向公眾提供有關該公司的資料。該等資料將會在互聯網的</w:t>
      </w:r>
      <w:r w:rsidRPr="004C6661">
        <w:rPr>
          <w:rFonts w:ascii="新細明體" w:eastAsia="新細明體" w:hAnsi="新細明體" w:cs="新細明體"/>
          <w:sz w:val="22"/>
          <w:szCs w:val="22"/>
          <w:lang w:eastAsia="zh-TW"/>
        </w:rPr>
        <w:t>GEM</w:t>
      </w:r>
      <w:r w:rsidRPr="004C6661">
        <w:rPr>
          <w:rFonts w:ascii="新細明體" w:eastAsia="新細明體" w:hAnsi="新細明體" w:cs="新細明體" w:hint="eastAsia"/>
          <w:sz w:val="22"/>
          <w:szCs w:val="22"/>
          <w:lang w:eastAsia="zh-TW"/>
        </w:rPr>
        <w:t>網頁展示。本資料報表不應視作有關該公司及</w:t>
      </w:r>
      <w:proofErr w:type="gramStart"/>
      <w:r w:rsidRPr="004C6661">
        <w:rPr>
          <w:rFonts w:ascii="新細明體" w:eastAsia="新細明體" w:hAnsi="新細明體" w:cs="新細明體" w:hint="eastAsia"/>
          <w:sz w:val="22"/>
          <w:szCs w:val="22"/>
          <w:lang w:eastAsia="zh-TW"/>
        </w:rPr>
        <w:t>╱</w:t>
      </w:r>
      <w:proofErr w:type="gramEnd"/>
      <w:r w:rsidRPr="004C6661">
        <w:rPr>
          <w:rFonts w:ascii="新細明體" w:eastAsia="新細明體" w:hAnsi="新細明體" w:cs="新細明體" w:hint="eastAsia"/>
          <w:sz w:val="22"/>
          <w:szCs w:val="22"/>
          <w:lang w:eastAsia="zh-TW"/>
        </w:rPr>
        <w:t>或其證券的完整資料概要。</w:t>
      </w:r>
      <w:r w:rsidR="001F055E" w:rsidRPr="004C6661">
        <w:rPr>
          <w:rFonts w:ascii="新細明體" w:eastAsia="新細明體" w:hAnsi="新細明體" w:cs="新細明體"/>
          <w:sz w:val="22"/>
          <w:szCs w:val="22"/>
          <w:lang w:eastAsia="zh-TW"/>
        </w:rPr>
        <w:t>.</w:t>
      </w:r>
    </w:p>
    <w:p w14:paraId="57070D6F" w14:textId="77777777" w:rsidR="001F055E" w:rsidRPr="00E9003C" w:rsidRDefault="001F055E">
      <w:pPr>
        <w:pStyle w:val="BodyText1"/>
        <w:spacing w:line="240" w:lineRule="auto"/>
        <w:rPr>
          <w:rFonts w:ascii="Arial" w:hAnsi="Arial" w:cs="Arial"/>
          <w:color w:val="auto"/>
          <w:sz w:val="18"/>
          <w:szCs w:val="18"/>
          <w:lang w:eastAsia="zh-TW"/>
        </w:rPr>
      </w:pPr>
    </w:p>
    <w:p w14:paraId="449B38C3" w14:textId="406D490C" w:rsidR="001F055E" w:rsidRPr="00E9003C" w:rsidRDefault="0064515A">
      <w:pPr>
        <w:pStyle w:val="BodyText1"/>
        <w:tabs>
          <w:tab w:val="clear" w:pos="567"/>
          <w:tab w:val="clear" w:pos="1134"/>
          <w:tab w:val="clear" w:pos="1701"/>
          <w:tab w:val="clear" w:pos="2268"/>
        </w:tabs>
        <w:spacing w:line="240" w:lineRule="auto"/>
        <w:jc w:val="left"/>
        <w:rPr>
          <w:rFonts w:ascii="Arial" w:hAnsi="Arial" w:cs="Arial"/>
          <w:color w:val="auto"/>
          <w:sz w:val="18"/>
          <w:szCs w:val="18"/>
          <w:lang w:eastAsia="zh-TW"/>
        </w:rPr>
      </w:pPr>
      <w:r w:rsidRPr="0064515A">
        <w:rPr>
          <w:rFonts w:ascii="新細明體" w:eastAsia="新細明體" w:hAnsi="新細明體" w:cs="新細明體" w:hint="eastAsia"/>
          <w:sz w:val="22"/>
          <w:szCs w:val="22"/>
          <w:lang w:eastAsia="zh-TW"/>
        </w:rPr>
        <w:t>本報表的資料乃於</w:t>
      </w:r>
      <w:r w:rsidR="001F055E" w:rsidRPr="00E9003C">
        <w:rPr>
          <w:rFonts w:ascii="Arial" w:hAnsi="Arial" w:cs="Arial"/>
          <w:color w:val="auto"/>
          <w:sz w:val="18"/>
          <w:szCs w:val="18"/>
          <w:lang w:eastAsia="zh-TW"/>
        </w:rPr>
        <w:t xml:space="preserve"> </w:t>
      </w:r>
      <w:r w:rsidR="001F055E" w:rsidRPr="00E9003C">
        <w:rPr>
          <w:rFonts w:ascii="Arial" w:hAnsi="Arial" w:cs="Arial"/>
          <w:color w:val="0000FF"/>
          <w:sz w:val="18"/>
          <w:szCs w:val="18"/>
          <w:u w:val="dotted"/>
          <w:lang w:eastAsia="zh-TW"/>
        </w:rPr>
        <w:t xml:space="preserve"> </w:t>
      </w:r>
      <w:r w:rsidR="00997F1A">
        <w:rPr>
          <w:rFonts w:ascii="新細明體" w:eastAsia="新細明體" w:hAnsi="新細明體" w:cs="新細明體" w:hint="eastAsia"/>
          <w:color w:val="0000FF"/>
          <w:sz w:val="18"/>
          <w:szCs w:val="18"/>
          <w:u w:val="dotted"/>
          <w:lang w:eastAsia="zh-TW"/>
        </w:rPr>
        <w:t>二零二二年</w:t>
      </w:r>
      <w:r w:rsidR="0025035A">
        <w:rPr>
          <w:rFonts w:ascii="新細明體" w:eastAsia="新細明體" w:hAnsi="新細明體" w:cs="新細明體" w:hint="eastAsia"/>
          <w:color w:val="0000FF"/>
          <w:sz w:val="18"/>
          <w:szCs w:val="18"/>
          <w:u w:val="dotted"/>
          <w:lang w:eastAsia="zh-TW"/>
        </w:rPr>
        <w:t>八月</w:t>
      </w:r>
      <w:r w:rsidR="00997F1A">
        <w:rPr>
          <w:rFonts w:ascii="新細明體" w:eastAsia="新細明體" w:hAnsi="新細明體" w:cs="新細明體" w:hint="eastAsia"/>
          <w:color w:val="0000FF"/>
          <w:sz w:val="18"/>
          <w:szCs w:val="18"/>
          <w:u w:val="dotted"/>
          <w:lang w:eastAsia="zh-TW"/>
        </w:rPr>
        <w:t>十日</w:t>
      </w:r>
      <w:r w:rsidR="001F055E" w:rsidRPr="00E9003C">
        <w:rPr>
          <w:rFonts w:ascii="Arial" w:hAnsi="Arial" w:cs="Arial"/>
          <w:color w:val="0000FF"/>
          <w:sz w:val="18"/>
          <w:szCs w:val="18"/>
          <w:u w:val="dotted"/>
          <w:lang w:eastAsia="zh-TW"/>
        </w:rPr>
        <w:tab/>
      </w:r>
      <w:r w:rsidRPr="0064515A">
        <w:rPr>
          <w:rFonts w:ascii="新細明體" w:eastAsia="新細明體" w:hAnsi="新細明體" w:cs="新細明體" w:hint="eastAsia"/>
          <w:sz w:val="22"/>
          <w:szCs w:val="22"/>
          <w:lang w:eastAsia="zh-TW"/>
        </w:rPr>
        <w:t>更新。</w:t>
      </w:r>
    </w:p>
    <w:p w14:paraId="11DD57BA" w14:textId="77777777" w:rsidR="001F055E" w:rsidRPr="00933AF4" w:rsidRDefault="001F055E">
      <w:pPr>
        <w:pStyle w:val="BodyText1"/>
        <w:spacing w:line="240" w:lineRule="auto"/>
        <w:rPr>
          <w:rFonts w:ascii="Arial" w:hAnsi="Arial" w:cs="Arial"/>
          <w:color w:val="auto"/>
          <w:sz w:val="18"/>
          <w:szCs w:val="18"/>
          <w:lang w:eastAsia="zh-TW"/>
        </w:rPr>
      </w:pPr>
    </w:p>
    <w:p w14:paraId="737B2799" w14:textId="77777777" w:rsidR="001F055E" w:rsidRPr="00DA7EF6" w:rsidRDefault="0064515A">
      <w:pPr>
        <w:pStyle w:val="BodyText1"/>
        <w:keepNext/>
        <w:spacing w:line="240" w:lineRule="auto"/>
        <w:ind w:left="567" w:hanging="567"/>
        <w:rPr>
          <w:rFonts w:ascii="新細明體" w:eastAsia="新細明體" w:hAnsi="新細明體" w:cs="新細明體"/>
          <w:b/>
          <w:sz w:val="22"/>
          <w:szCs w:val="22"/>
          <w:u w:val="single"/>
          <w:lang w:eastAsia="zh-TW"/>
        </w:rPr>
      </w:pPr>
      <w:r w:rsidRPr="00DA7EF6">
        <w:rPr>
          <w:rFonts w:ascii="新細明體" w:eastAsia="新細明體" w:hAnsi="新細明體" w:cs="新細明體"/>
          <w:b/>
          <w:sz w:val="22"/>
          <w:szCs w:val="22"/>
          <w:u w:val="single"/>
          <w:lang w:eastAsia="zh-TW"/>
        </w:rPr>
        <w:t xml:space="preserve">A. </w:t>
      </w:r>
      <w:r w:rsidRPr="00DA7EF6">
        <w:rPr>
          <w:rFonts w:ascii="新細明體" w:eastAsia="新細明體" w:hAnsi="新細明體" w:cs="新細明體" w:hint="eastAsia"/>
          <w:b/>
          <w:sz w:val="22"/>
          <w:szCs w:val="22"/>
          <w:u w:val="single"/>
          <w:lang w:eastAsia="zh-TW"/>
        </w:rPr>
        <w:t>一般資料</w:t>
      </w:r>
    </w:p>
    <w:p w14:paraId="56AB1F27" w14:textId="77777777" w:rsidR="001F055E" w:rsidRPr="00E9003C" w:rsidRDefault="001F055E">
      <w:pPr>
        <w:pStyle w:val="BodyText1"/>
        <w:keepNext/>
        <w:spacing w:line="240" w:lineRule="auto"/>
        <w:rPr>
          <w:rFonts w:ascii="Arial" w:hAnsi="Arial" w:cs="Arial"/>
          <w:color w:val="auto"/>
          <w:sz w:val="18"/>
          <w:szCs w:val="18"/>
          <w:lang w:eastAsia="zh-TW"/>
        </w:rPr>
      </w:pPr>
    </w:p>
    <w:tbl>
      <w:tblPr>
        <w:tblW w:w="0" w:type="auto"/>
        <w:tblLayout w:type="fixed"/>
        <w:tblCellMar>
          <w:left w:w="28" w:type="dxa"/>
          <w:right w:w="28" w:type="dxa"/>
        </w:tblCellMar>
        <w:tblLook w:val="0000" w:firstRow="0" w:lastRow="0" w:firstColumn="0" w:lastColumn="0" w:noHBand="0" w:noVBand="0"/>
      </w:tblPr>
      <w:tblGrid>
        <w:gridCol w:w="3686"/>
        <w:gridCol w:w="5443"/>
      </w:tblGrid>
      <w:tr w:rsidR="001F055E" w:rsidRPr="00E9003C" w14:paraId="24E360EA" w14:textId="77777777">
        <w:trPr>
          <w:cantSplit/>
        </w:trPr>
        <w:tc>
          <w:tcPr>
            <w:tcW w:w="3686" w:type="dxa"/>
          </w:tcPr>
          <w:p w14:paraId="7DD6FDB2" w14:textId="77777777" w:rsidR="001F055E" w:rsidRPr="00E9003C" w:rsidRDefault="0064515A">
            <w:pPr>
              <w:pStyle w:val="BodyText1"/>
              <w:tabs>
                <w:tab w:val="clear" w:pos="567"/>
                <w:tab w:val="clear" w:pos="1134"/>
                <w:tab w:val="clear" w:pos="1701"/>
                <w:tab w:val="clear" w:pos="2268"/>
              </w:tabs>
              <w:spacing w:line="240" w:lineRule="auto"/>
              <w:jc w:val="left"/>
              <w:rPr>
                <w:rFonts w:ascii="Arial" w:hAnsi="Arial" w:cs="Arial"/>
                <w:color w:val="auto"/>
                <w:sz w:val="18"/>
                <w:szCs w:val="18"/>
              </w:rPr>
            </w:pPr>
            <w:r w:rsidRPr="0064515A">
              <w:rPr>
                <w:rFonts w:ascii="新細明體" w:eastAsia="新細明體" w:hAnsi="新細明體" w:cs="新細明體" w:hint="eastAsia"/>
                <w:sz w:val="22"/>
                <w:szCs w:val="22"/>
                <w:lang w:eastAsia="zh-TW"/>
              </w:rPr>
              <w:t>註冊成立地點</w:t>
            </w:r>
            <w:r w:rsidR="001F055E" w:rsidRPr="00E9003C">
              <w:rPr>
                <w:rFonts w:ascii="Arial" w:hAnsi="Arial" w:cs="Arial"/>
                <w:color w:val="auto"/>
                <w:sz w:val="18"/>
                <w:szCs w:val="18"/>
              </w:rPr>
              <w:t>:</w:t>
            </w:r>
          </w:p>
        </w:tc>
        <w:tc>
          <w:tcPr>
            <w:tcW w:w="5443" w:type="dxa"/>
            <w:tcBorders>
              <w:bottom w:val="dotted" w:sz="2" w:space="0" w:color="auto"/>
            </w:tcBorders>
          </w:tcPr>
          <w:p w14:paraId="3BCF9066" w14:textId="77777777" w:rsidR="001F055E" w:rsidRPr="00E9003C" w:rsidRDefault="00145925">
            <w:pPr>
              <w:pStyle w:val="BodyText1"/>
              <w:tabs>
                <w:tab w:val="clear" w:pos="567"/>
                <w:tab w:val="clear" w:pos="1134"/>
                <w:tab w:val="clear" w:pos="1701"/>
                <w:tab w:val="clear" w:pos="2268"/>
              </w:tabs>
              <w:spacing w:line="240" w:lineRule="auto"/>
              <w:rPr>
                <w:rFonts w:ascii="Arial" w:hAnsi="Arial" w:cs="Arial"/>
                <w:color w:val="0000FF"/>
                <w:sz w:val="18"/>
                <w:szCs w:val="18"/>
              </w:rPr>
            </w:pPr>
            <w:proofErr w:type="spellStart"/>
            <w:r w:rsidRPr="00145925">
              <w:rPr>
                <w:rFonts w:ascii="微軟正黑體" w:eastAsia="微軟正黑體" w:hAnsi="微軟正黑體" w:cs="微軟正黑體" w:hint="eastAsia"/>
                <w:color w:val="0000FF"/>
                <w:sz w:val="18"/>
                <w:szCs w:val="18"/>
              </w:rPr>
              <w:t>開曼群島</w:t>
            </w:r>
            <w:proofErr w:type="spellEnd"/>
          </w:p>
        </w:tc>
      </w:tr>
      <w:tr w:rsidR="001F055E" w:rsidRPr="00E9003C" w14:paraId="17953169" w14:textId="77777777">
        <w:trPr>
          <w:cantSplit/>
        </w:trPr>
        <w:tc>
          <w:tcPr>
            <w:tcW w:w="3686" w:type="dxa"/>
          </w:tcPr>
          <w:p w14:paraId="4209ABE7"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p>
        </w:tc>
        <w:tc>
          <w:tcPr>
            <w:tcW w:w="5443" w:type="dxa"/>
          </w:tcPr>
          <w:p w14:paraId="08148DEB" w14:textId="77777777" w:rsidR="001F055E" w:rsidRPr="00E9003C" w:rsidRDefault="001F055E">
            <w:pPr>
              <w:pStyle w:val="BodyText1"/>
              <w:tabs>
                <w:tab w:val="clear" w:pos="567"/>
                <w:tab w:val="clear" w:pos="1134"/>
                <w:tab w:val="clear" w:pos="1701"/>
                <w:tab w:val="clear" w:pos="2268"/>
              </w:tabs>
              <w:spacing w:line="240" w:lineRule="auto"/>
              <w:rPr>
                <w:rFonts w:ascii="Arial" w:hAnsi="Arial" w:cs="Arial"/>
                <w:color w:val="0000FF"/>
                <w:sz w:val="18"/>
                <w:szCs w:val="18"/>
              </w:rPr>
            </w:pPr>
          </w:p>
        </w:tc>
      </w:tr>
      <w:tr w:rsidR="001F055E" w:rsidRPr="00E9003C" w14:paraId="5CE82B8A" w14:textId="77777777">
        <w:trPr>
          <w:cantSplit/>
        </w:trPr>
        <w:tc>
          <w:tcPr>
            <w:tcW w:w="3686" w:type="dxa"/>
          </w:tcPr>
          <w:p w14:paraId="51955618" w14:textId="77777777" w:rsidR="001F055E" w:rsidRPr="00E9003C" w:rsidRDefault="0064515A">
            <w:pPr>
              <w:pStyle w:val="BodyText1"/>
              <w:tabs>
                <w:tab w:val="clear" w:pos="567"/>
                <w:tab w:val="clear" w:pos="1134"/>
                <w:tab w:val="clear" w:pos="1701"/>
                <w:tab w:val="clear" w:pos="2268"/>
              </w:tabs>
              <w:spacing w:line="240" w:lineRule="auto"/>
              <w:jc w:val="left"/>
              <w:rPr>
                <w:rFonts w:ascii="Arial" w:hAnsi="Arial" w:cs="Arial"/>
                <w:color w:val="auto"/>
                <w:sz w:val="18"/>
                <w:szCs w:val="18"/>
              </w:rPr>
            </w:pPr>
            <w:r w:rsidRPr="0064515A">
              <w:rPr>
                <w:rFonts w:ascii="新細明體" w:eastAsia="新細明體" w:hAnsi="新細明體" w:cs="新細明體" w:hint="eastAsia"/>
                <w:sz w:val="22"/>
                <w:szCs w:val="22"/>
                <w:lang w:eastAsia="zh-TW"/>
              </w:rPr>
              <w:t>在</w:t>
            </w:r>
            <w:r w:rsidRPr="0064515A">
              <w:rPr>
                <w:rFonts w:ascii="新細明體" w:eastAsia="新細明體" w:hAnsi="新細明體" w:cs="新細明體"/>
                <w:sz w:val="22"/>
                <w:szCs w:val="22"/>
                <w:lang w:eastAsia="zh-TW"/>
              </w:rPr>
              <w:t>GEM</w:t>
            </w:r>
            <w:r w:rsidRPr="0064515A">
              <w:rPr>
                <w:rFonts w:ascii="新細明體" w:eastAsia="新細明體" w:hAnsi="新細明體" w:cs="新細明體" w:hint="eastAsia"/>
                <w:sz w:val="22"/>
                <w:szCs w:val="22"/>
                <w:lang w:eastAsia="zh-TW"/>
              </w:rPr>
              <w:t>首次上市日期</w:t>
            </w:r>
            <w:r w:rsidR="001F055E" w:rsidRPr="00E9003C">
              <w:rPr>
                <w:rFonts w:ascii="Arial" w:hAnsi="Arial" w:cs="Arial"/>
                <w:color w:val="auto"/>
                <w:sz w:val="18"/>
                <w:szCs w:val="18"/>
              </w:rPr>
              <w:t>:</w:t>
            </w:r>
          </w:p>
        </w:tc>
        <w:tc>
          <w:tcPr>
            <w:tcW w:w="5443" w:type="dxa"/>
            <w:tcBorders>
              <w:bottom w:val="dotted" w:sz="2" w:space="0" w:color="auto"/>
            </w:tcBorders>
          </w:tcPr>
          <w:p w14:paraId="6914C576" w14:textId="77777777" w:rsidR="001F055E" w:rsidRPr="00E9003C" w:rsidRDefault="00145925">
            <w:pPr>
              <w:pStyle w:val="BodyText1"/>
              <w:tabs>
                <w:tab w:val="clear" w:pos="567"/>
                <w:tab w:val="clear" w:pos="1134"/>
                <w:tab w:val="clear" w:pos="1701"/>
                <w:tab w:val="clear" w:pos="2268"/>
              </w:tabs>
              <w:spacing w:line="240" w:lineRule="auto"/>
              <w:rPr>
                <w:rFonts w:ascii="Arial" w:hAnsi="Arial" w:cs="Arial"/>
                <w:color w:val="0000FF"/>
                <w:sz w:val="18"/>
                <w:szCs w:val="18"/>
              </w:rPr>
            </w:pPr>
            <w:proofErr w:type="spellStart"/>
            <w:r w:rsidRPr="00145925">
              <w:rPr>
                <w:rFonts w:ascii="微軟正黑體" w:eastAsia="微軟正黑體" w:hAnsi="微軟正黑體" w:cs="微軟正黑體" w:hint="eastAsia"/>
                <w:color w:val="0000FF"/>
                <w:sz w:val="18"/>
                <w:szCs w:val="18"/>
              </w:rPr>
              <w:t>二零零一年十一月三十日</w:t>
            </w:r>
            <w:proofErr w:type="spellEnd"/>
          </w:p>
        </w:tc>
      </w:tr>
      <w:tr w:rsidR="001F055E" w:rsidRPr="00E9003C" w14:paraId="37ECB465" w14:textId="77777777">
        <w:trPr>
          <w:cantSplit/>
        </w:trPr>
        <w:tc>
          <w:tcPr>
            <w:tcW w:w="3686" w:type="dxa"/>
          </w:tcPr>
          <w:p w14:paraId="51DB27A5"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p>
        </w:tc>
        <w:tc>
          <w:tcPr>
            <w:tcW w:w="5443" w:type="dxa"/>
          </w:tcPr>
          <w:p w14:paraId="5F8CCEF7" w14:textId="77777777" w:rsidR="001F055E" w:rsidRPr="00E9003C" w:rsidRDefault="001F055E">
            <w:pPr>
              <w:pStyle w:val="BodyText1"/>
              <w:tabs>
                <w:tab w:val="clear" w:pos="567"/>
                <w:tab w:val="clear" w:pos="1134"/>
                <w:tab w:val="clear" w:pos="1701"/>
                <w:tab w:val="clear" w:pos="2268"/>
              </w:tabs>
              <w:spacing w:line="240" w:lineRule="auto"/>
              <w:rPr>
                <w:rFonts w:ascii="Arial" w:hAnsi="Arial" w:cs="Arial"/>
                <w:color w:val="0000FF"/>
                <w:sz w:val="18"/>
                <w:szCs w:val="18"/>
              </w:rPr>
            </w:pPr>
          </w:p>
        </w:tc>
      </w:tr>
      <w:tr w:rsidR="001F055E" w:rsidRPr="00E9003C" w14:paraId="57B43FAE" w14:textId="77777777">
        <w:trPr>
          <w:cantSplit/>
        </w:trPr>
        <w:tc>
          <w:tcPr>
            <w:tcW w:w="3686" w:type="dxa"/>
          </w:tcPr>
          <w:p w14:paraId="0ED1584B" w14:textId="77777777" w:rsidR="001F055E" w:rsidRPr="0064515A" w:rsidRDefault="0064515A">
            <w:pPr>
              <w:pStyle w:val="BodyText1"/>
              <w:tabs>
                <w:tab w:val="clear" w:pos="567"/>
                <w:tab w:val="clear" w:pos="1134"/>
                <w:tab w:val="clear" w:pos="1701"/>
                <w:tab w:val="clear" w:pos="2268"/>
              </w:tabs>
              <w:spacing w:line="240" w:lineRule="auto"/>
              <w:jc w:val="left"/>
              <w:rPr>
                <w:rFonts w:ascii="新細明體" w:eastAsia="新細明體" w:hAnsi="新細明體" w:cs="新細明體"/>
                <w:sz w:val="22"/>
                <w:szCs w:val="22"/>
                <w:lang w:eastAsia="zh-TW"/>
              </w:rPr>
            </w:pPr>
            <w:r w:rsidRPr="0064515A">
              <w:rPr>
                <w:rFonts w:ascii="新細明體" w:eastAsia="新細明體" w:hAnsi="新細明體" w:cs="新細明體" w:hint="eastAsia"/>
                <w:sz w:val="22"/>
                <w:szCs w:val="22"/>
                <w:lang w:eastAsia="zh-TW"/>
              </w:rPr>
              <w:t>保薦人名稱</w:t>
            </w:r>
            <w:r w:rsidR="001F055E" w:rsidRPr="0064515A">
              <w:rPr>
                <w:rFonts w:ascii="新細明體" w:eastAsia="新細明體" w:hAnsi="新細明體" w:cs="新細明體"/>
                <w:sz w:val="22"/>
                <w:szCs w:val="22"/>
                <w:lang w:eastAsia="zh-TW"/>
              </w:rPr>
              <w:t>:</w:t>
            </w:r>
          </w:p>
        </w:tc>
        <w:tc>
          <w:tcPr>
            <w:tcW w:w="5443" w:type="dxa"/>
            <w:tcBorders>
              <w:bottom w:val="dotted" w:sz="2" w:space="0" w:color="auto"/>
            </w:tcBorders>
          </w:tcPr>
          <w:p w14:paraId="1034E14F" w14:textId="77777777" w:rsidR="001F055E" w:rsidRPr="00E9003C" w:rsidRDefault="00295D76">
            <w:pPr>
              <w:pStyle w:val="BodyText1"/>
              <w:tabs>
                <w:tab w:val="clear" w:pos="567"/>
                <w:tab w:val="clear" w:pos="1134"/>
                <w:tab w:val="clear" w:pos="1701"/>
                <w:tab w:val="clear" w:pos="2268"/>
              </w:tabs>
              <w:spacing w:line="240" w:lineRule="auto"/>
              <w:rPr>
                <w:rFonts w:ascii="Arial" w:hAnsi="Arial" w:cs="Arial"/>
                <w:color w:val="0000FF"/>
                <w:sz w:val="18"/>
                <w:szCs w:val="18"/>
              </w:rPr>
            </w:pPr>
            <w:proofErr w:type="spellStart"/>
            <w:r w:rsidRPr="00295D76">
              <w:rPr>
                <w:rFonts w:ascii="微軟正黑體" w:eastAsia="微軟正黑體" w:hAnsi="微軟正黑體" w:cs="微軟正黑體" w:hint="eastAsia"/>
                <w:color w:val="0000FF"/>
                <w:sz w:val="18"/>
                <w:szCs w:val="18"/>
              </w:rPr>
              <w:t>不適用</w:t>
            </w:r>
            <w:proofErr w:type="spellEnd"/>
          </w:p>
        </w:tc>
      </w:tr>
      <w:tr w:rsidR="001F055E" w:rsidRPr="00E9003C" w14:paraId="60957333" w14:textId="77777777">
        <w:trPr>
          <w:cantSplit/>
        </w:trPr>
        <w:tc>
          <w:tcPr>
            <w:tcW w:w="3686" w:type="dxa"/>
          </w:tcPr>
          <w:p w14:paraId="38FBE7F4" w14:textId="77777777" w:rsidR="001F055E" w:rsidRPr="00E9003C" w:rsidRDefault="001F055E">
            <w:pPr>
              <w:pStyle w:val="BodyText1"/>
              <w:tabs>
                <w:tab w:val="clear" w:pos="567"/>
                <w:tab w:val="clear" w:pos="1134"/>
                <w:tab w:val="clear" w:pos="1701"/>
                <w:tab w:val="clear" w:pos="2268"/>
                <w:tab w:val="left" w:pos="4535"/>
              </w:tabs>
              <w:spacing w:line="240" w:lineRule="auto"/>
              <w:jc w:val="left"/>
              <w:rPr>
                <w:rFonts w:ascii="Arial" w:hAnsi="Arial" w:cs="Arial"/>
                <w:color w:val="auto"/>
                <w:sz w:val="18"/>
                <w:szCs w:val="18"/>
              </w:rPr>
            </w:pPr>
          </w:p>
        </w:tc>
        <w:tc>
          <w:tcPr>
            <w:tcW w:w="5443" w:type="dxa"/>
          </w:tcPr>
          <w:p w14:paraId="32FE4B24" w14:textId="77777777" w:rsidR="001F055E" w:rsidRPr="00E9003C" w:rsidRDefault="001F055E">
            <w:pPr>
              <w:pStyle w:val="BodyText1"/>
              <w:tabs>
                <w:tab w:val="clear" w:pos="567"/>
                <w:tab w:val="clear" w:pos="1134"/>
                <w:tab w:val="clear" w:pos="1701"/>
                <w:tab w:val="clear" w:pos="2268"/>
                <w:tab w:val="left" w:pos="4535"/>
              </w:tabs>
              <w:spacing w:line="240" w:lineRule="auto"/>
              <w:rPr>
                <w:rFonts w:ascii="Arial" w:hAnsi="Arial" w:cs="Arial"/>
                <w:color w:val="0000FF"/>
                <w:sz w:val="18"/>
                <w:szCs w:val="18"/>
              </w:rPr>
            </w:pPr>
          </w:p>
        </w:tc>
      </w:tr>
      <w:tr w:rsidR="001F055E" w:rsidRPr="00E9003C" w14:paraId="5FD79BE3" w14:textId="77777777">
        <w:trPr>
          <w:cantSplit/>
        </w:trPr>
        <w:tc>
          <w:tcPr>
            <w:tcW w:w="3686" w:type="dxa"/>
          </w:tcPr>
          <w:p w14:paraId="60716489" w14:textId="77777777" w:rsidR="001F055E" w:rsidRPr="00E9003C" w:rsidRDefault="0064515A">
            <w:pPr>
              <w:pStyle w:val="BodyText1"/>
              <w:tabs>
                <w:tab w:val="clear" w:pos="567"/>
                <w:tab w:val="clear" w:pos="1134"/>
                <w:tab w:val="clear" w:pos="1701"/>
                <w:tab w:val="clear" w:pos="2268"/>
                <w:tab w:val="left" w:pos="4535"/>
              </w:tabs>
              <w:spacing w:line="240" w:lineRule="auto"/>
              <w:jc w:val="left"/>
              <w:rPr>
                <w:rFonts w:ascii="Arial" w:hAnsi="Arial" w:cs="Arial"/>
                <w:color w:val="auto"/>
                <w:sz w:val="18"/>
                <w:szCs w:val="18"/>
                <w:lang w:eastAsia="zh-TW"/>
              </w:rPr>
            </w:pPr>
            <w:r w:rsidRPr="0064515A">
              <w:rPr>
                <w:rFonts w:ascii="新細明體" w:eastAsia="新細明體" w:hAnsi="新細明體" w:cs="新細明體" w:hint="eastAsia"/>
                <w:sz w:val="22"/>
                <w:szCs w:val="22"/>
                <w:lang w:eastAsia="zh-TW"/>
              </w:rPr>
              <w:t>董事姓名</w:t>
            </w:r>
            <w:r w:rsidR="001F055E" w:rsidRPr="00E9003C">
              <w:rPr>
                <w:rFonts w:ascii="Arial" w:hAnsi="Arial" w:cs="Arial"/>
                <w:color w:val="auto"/>
                <w:sz w:val="18"/>
                <w:szCs w:val="18"/>
                <w:lang w:eastAsia="zh-TW"/>
              </w:rPr>
              <w:t>:</w:t>
            </w:r>
            <w:r w:rsidR="001F055E" w:rsidRPr="00E9003C">
              <w:rPr>
                <w:rFonts w:ascii="Arial" w:hAnsi="Arial" w:cs="Arial"/>
                <w:i/>
                <w:color w:val="auto"/>
                <w:sz w:val="18"/>
                <w:szCs w:val="18"/>
                <w:lang w:eastAsia="zh-TW"/>
              </w:rPr>
              <w:br/>
            </w:r>
            <w:r w:rsidRPr="0064515A">
              <w:rPr>
                <w:rFonts w:ascii="新細明體" w:eastAsia="新細明體" w:hAnsi="新細明體" w:cs="新細明體" w:hint="eastAsia"/>
                <w:i/>
                <w:sz w:val="22"/>
                <w:szCs w:val="22"/>
                <w:lang w:eastAsia="zh-TW"/>
              </w:rPr>
              <w:t>（請列明董事的身份－執行、非執行或獨立非執行）</w:t>
            </w:r>
          </w:p>
        </w:tc>
        <w:tc>
          <w:tcPr>
            <w:tcW w:w="5443" w:type="dxa"/>
            <w:tcBorders>
              <w:bottom w:val="dotted" w:sz="2" w:space="0" w:color="auto"/>
            </w:tcBorders>
          </w:tcPr>
          <w:p w14:paraId="792AC304" w14:textId="77777777" w:rsidR="003459E8" w:rsidRPr="003459E8" w:rsidRDefault="003459E8" w:rsidP="003459E8">
            <w:pPr>
              <w:pStyle w:val="BodyText1"/>
              <w:tabs>
                <w:tab w:val="left" w:pos="4535"/>
              </w:tabs>
              <w:rPr>
                <w:rFonts w:ascii="Arial" w:hAnsi="Arial" w:cs="Arial"/>
                <w:color w:val="0000FF"/>
                <w:sz w:val="18"/>
                <w:szCs w:val="18"/>
                <w:lang w:eastAsia="zh-TW"/>
              </w:rPr>
            </w:pPr>
            <w:r w:rsidRPr="003459E8">
              <w:rPr>
                <w:rFonts w:ascii="微軟正黑體" w:eastAsia="微軟正黑體" w:hAnsi="微軟正黑體" w:cs="微軟正黑體" w:hint="eastAsia"/>
                <w:color w:val="0000FF"/>
                <w:sz w:val="18"/>
                <w:szCs w:val="18"/>
                <w:lang w:eastAsia="zh-TW"/>
              </w:rPr>
              <w:t>執行董事</w:t>
            </w:r>
            <w:proofErr w:type="gramStart"/>
            <w:r w:rsidRPr="003459E8">
              <w:rPr>
                <w:rFonts w:ascii="微軟正黑體" w:eastAsia="微軟正黑體" w:hAnsi="微軟正黑體" w:cs="微軟正黑體" w:hint="eastAsia"/>
                <w:color w:val="0000FF"/>
                <w:sz w:val="18"/>
                <w:szCs w:val="18"/>
                <w:lang w:eastAsia="zh-TW"/>
              </w:rPr>
              <w:t>－徐生恒</w:t>
            </w:r>
            <w:proofErr w:type="gramEnd"/>
            <w:r w:rsidRPr="003459E8">
              <w:rPr>
                <w:rFonts w:ascii="微軟正黑體" w:eastAsia="微軟正黑體" w:hAnsi="微軟正黑體" w:cs="微軟正黑體" w:hint="eastAsia"/>
                <w:color w:val="0000FF"/>
                <w:sz w:val="18"/>
                <w:szCs w:val="18"/>
                <w:lang w:eastAsia="zh-TW"/>
              </w:rPr>
              <w:t>、陳蕙姬及戴祺</w:t>
            </w:r>
          </w:p>
          <w:p w14:paraId="78887C31" w14:textId="77777777" w:rsidR="003459E8" w:rsidRPr="003459E8" w:rsidRDefault="003459E8" w:rsidP="003459E8">
            <w:pPr>
              <w:pStyle w:val="BodyText1"/>
              <w:tabs>
                <w:tab w:val="left" w:pos="4535"/>
              </w:tabs>
              <w:rPr>
                <w:rFonts w:ascii="Arial" w:hAnsi="Arial" w:cs="Arial"/>
                <w:color w:val="0000FF"/>
                <w:sz w:val="18"/>
                <w:szCs w:val="18"/>
                <w:lang w:eastAsia="zh-TW"/>
              </w:rPr>
            </w:pPr>
            <w:r w:rsidRPr="003459E8">
              <w:rPr>
                <w:rFonts w:ascii="微軟正黑體" w:eastAsia="微軟正黑體" w:hAnsi="微軟正黑體" w:cs="微軟正黑體" w:hint="eastAsia"/>
                <w:color w:val="0000FF"/>
                <w:sz w:val="18"/>
                <w:szCs w:val="18"/>
                <w:lang w:eastAsia="zh-TW"/>
              </w:rPr>
              <w:t>非執行董事－楊巍、張軼穎及劉</w:t>
            </w:r>
            <w:proofErr w:type="gramStart"/>
            <w:r w:rsidRPr="003459E8">
              <w:rPr>
                <w:rFonts w:ascii="微軟正黑體" w:eastAsia="微軟正黑體" w:hAnsi="微軟正黑體" w:cs="微軟正黑體" w:hint="eastAsia"/>
                <w:color w:val="0000FF"/>
                <w:sz w:val="18"/>
                <w:szCs w:val="18"/>
                <w:lang w:eastAsia="zh-TW"/>
              </w:rPr>
              <w:t>婀</w:t>
            </w:r>
            <w:proofErr w:type="gramEnd"/>
            <w:r w:rsidRPr="003459E8">
              <w:rPr>
                <w:rFonts w:ascii="微軟正黑體" w:eastAsia="微軟正黑體" w:hAnsi="微軟正黑體" w:cs="微軟正黑體" w:hint="eastAsia"/>
                <w:color w:val="0000FF"/>
                <w:sz w:val="18"/>
                <w:szCs w:val="18"/>
                <w:lang w:eastAsia="zh-TW"/>
              </w:rPr>
              <w:t>寧</w:t>
            </w:r>
          </w:p>
          <w:p w14:paraId="27115ADD" w14:textId="77777777" w:rsidR="001F055E" w:rsidRPr="00E9003C" w:rsidRDefault="003459E8" w:rsidP="001031F4">
            <w:pPr>
              <w:pStyle w:val="BodyText1"/>
              <w:tabs>
                <w:tab w:val="clear" w:pos="567"/>
                <w:tab w:val="clear" w:pos="1134"/>
                <w:tab w:val="clear" w:pos="1701"/>
                <w:tab w:val="clear" w:pos="2268"/>
                <w:tab w:val="left" w:pos="4535"/>
              </w:tabs>
              <w:spacing w:line="240" w:lineRule="auto"/>
              <w:rPr>
                <w:rFonts w:ascii="Arial" w:hAnsi="Arial" w:cs="Arial"/>
                <w:color w:val="0000FF"/>
                <w:sz w:val="18"/>
                <w:szCs w:val="18"/>
                <w:lang w:eastAsia="zh-TW"/>
              </w:rPr>
            </w:pPr>
            <w:r w:rsidRPr="003459E8">
              <w:rPr>
                <w:rFonts w:ascii="微軟正黑體" w:eastAsia="微軟正黑體" w:hAnsi="微軟正黑體" w:cs="微軟正黑體" w:hint="eastAsia"/>
                <w:color w:val="0000FF"/>
                <w:sz w:val="18"/>
                <w:szCs w:val="18"/>
                <w:lang w:eastAsia="zh-TW"/>
              </w:rPr>
              <w:t>獨立非執行董事－吳德繩、武強</w:t>
            </w:r>
            <w:r w:rsidR="001031F4" w:rsidRPr="003459E8">
              <w:rPr>
                <w:rFonts w:ascii="微軟正黑體" w:eastAsia="微軟正黑體" w:hAnsi="微軟正黑體" w:cs="微軟正黑體" w:hint="eastAsia"/>
                <w:color w:val="0000FF"/>
                <w:sz w:val="18"/>
                <w:szCs w:val="18"/>
                <w:lang w:eastAsia="zh-TW"/>
              </w:rPr>
              <w:t>、賈文增</w:t>
            </w:r>
            <w:r w:rsidRPr="003459E8">
              <w:rPr>
                <w:rFonts w:ascii="微軟正黑體" w:eastAsia="微軟正黑體" w:hAnsi="微軟正黑體" w:cs="微軟正黑體" w:hint="eastAsia"/>
                <w:color w:val="0000FF"/>
                <w:sz w:val="18"/>
                <w:szCs w:val="18"/>
                <w:lang w:eastAsia="zh-TW"/>
              </w:rPr>
              <w:t>及關成華</w:t>
            </w:r>
          </w:p>
        </w:tc>
      </w:tr>
      <w:tr w:rsidR="001F055E" w:rsidRPr="00E9003C" w14:paraId="780907C5" w14:textId="77777777">
        <w:trPr>
          <w:cantSplit/>
        </w:trPr>
        <w:tc>
          <w:tcPr>
            <w:tcW w:w="3686" w:type="dxa"/>
          </w:tcPr>
          <w:p w14:paraId="6D8437DE" w14:textId="77777777" w:rsidR="001F055E" w:rsidRPr="00E9003C" w:rsidRDefault="001F055E">
            <w:pPr>
              <w:pStyle w:val="BodyText1"/>
              <w:tabs>
                <w:tab w:val="clear" w:pos="567"/>
                <w:tab w:val="clear" w:pos="1134"/>
                <w:tab w:val="clear" w:pos="1701"/>
                <w:tab w:val="clear" w:pos="2268"/>
                <w:tab w:val="left" w:pos="4535"/>
              </w:tabs>
              <w:spacing w:line="240" w:lineRule="auto"/>
              <w:jc w:val="left"/>
              <w:rPr>
                <w:rFonts w:ascii="Arial" w:hAnsi="Arial" w:cs="Arial"/>
                <w:color w:val="auto"/>
                <w:sz w:val="18"/>
                <w:szCs w:val="18"/>
                <w:lang w:eastAsia="zh-TW"/>
              </w:rPr>
            </w:pPr>
            <w:r w:rsidRPr="00E9003C">
              <w:rPr>
                <w:rFonts w:ascii="Arial" w:hAnsi="Arial" w:cs="Arial"/>
                <w:color w:val="auto"/>
                <w:sz w:val="18"/>
                <w:szCs w:val="18"/>
                <w:lang w:eastAsia="zh-TW"/>
              </w:rPr>
              <w:tab/>
            </w:r>
          </w:p>
        </w:tc>
        <w:tc>
          <w:tcPr>
            <w:tcW w:w="5443" w:type="dxa"/>
          </w:tcPr>
          <w:p w14:paraId="046028C7" w14:textId="77777777" w:rsidR="001F055E" w:rsidRPr="00E9003C" w:rsidRDefault="001F055E">
            <w:pPr>
              <w:pStyle w:val="BodyText1"/>
              <w:tabs>
                <w:tab w:val="left" w:pos="4535"/>
              </w:tabs>
              <w:spacing w:line="240" w:lineRule="auto"/>
              <w:rPr>
                <w:rFonts w:ascii="Arial" w:hAnsi="Arial" w:cs="Arial"/>
                <w:color w:val="0000FF"/>
                <w:sz w:val="18"/>
                <w:szCs w:val="18"/>
                <w:lang w:eastAsia="zh-TW"/>
              </w:rPr>
            </w:pPr>
          </w:p>
        </w:tc>
      </w:tr>
      <w:tr w:rsidR="001F055E" w:rsidRPr="00E9003C" w14:paraId="7C364D56" w14:textId="77777777">
        <w:trPr>
          <w:cantSplit/>
          <w:trHeight w:val="1315"/>
        </w:trPr>
        <w:tc>
          <w:tcPr>
            <w:tcW w:w="3686" w:type="dxa"/>
          </w:tcPr>
          <w:p w14:paraId="0D7C1A96" w14:textId="77777777" w:rsidR="001F055E" w:rsidRPr="00E9003C" w:rsidRDefault="00A820E8">
            <w:pPr>
              <w:pStyle w:val="BodyText1"/>
              <w:tabs>
                <w:tab w:val="clear" w:pos="567"/>
                <w:tab w:val="clear" w:pos="1134"/>
                <w:tab w:val="clear" w:pos="1701"/>
                <w:tab w:val="clear" w:pos="2268"/>
                <w:tab w:val="left" w:pos="4535"/>
              </w:tabs>
              <w:spacing w:line="240" w:lineRule="auto"/>
              <w:jc w:val="left"/>
              <w:rPr>
                <w:rFonts w:ascii="Arial" w:hAnsi="Arial" w:cs="Arial"/>
                <w:color w:val="auto"/>
                <w:sz w:val="18"/>
                <w:szCs w:val="18"/>
                <w:lang w:eastAsia="zh-TW"/>
              </w:rPr>
            </w:pPr>
            <w:r w:rsidRPr="00A820E8">
              <w:rPr>
                <w:rFonts w:ascii="新細明體" w:eastAsia="新細明體" w:hAnsi="新細明體" w:cs="新細明體" w:hint="eastAsia"/>
                <w:sz w:val="22"/>
                <w:szCs w:val="22"/>
                <w:lang w:eastAsia="zh-TW"/>
              </w:rPr>
              <w:lastRenderedPageBreak/>
              <w:t>主要股東</w:t>
            </w:r>
            <w:r w:rsidR="001F055E" w:rsidRPr="00E9003C">
              <w:rPr>
                <w:rFonts w:ascii="Arial" w:hAnsi="Arial" w:cs="Arial"/>
                <w:color w:val="auto"/>
                <w:sz w:val="18"/>
                <w:szCs w:val="18"/>
                <w:lang w:eastAsia="zh-TW"/>
              </w:rPr>
              <w:t>:</w:t>
            </w:r>
          </w:p>
          <w:p w14:paraId="6D14B672" w14:textId="77777777" w:rsidR="001F055E" w:rsidRPr="00E9003C" w:rsidRDefault="00A820E8">
            <w:pPr>
              <w:pStyle w:val="BodyText1"/>
              <w:tabs>
                <w:tab w:val="left" w:pos="4535"/>
              </w:tabs>
              <w:spacing w:line="240" w:lineRule="auto"/>
              <w:jc w:val="left"/>
              <w:rPr>
                <w:rFonts w:ascii="Arial" w:hAnsi="Arial" w:cs="Arial"/>
                <w:sz w:val="18"/>
                <w:szCs w:val="18"/>
                <w:lang w:eastAsia="zh-TW"/>
              </w:rPr>
            </w:pPr>
            <w:r w:rsidRPr="00A820E8">
              <w:rPr>
                <w:rFonts w:ascii="新細明體" w:eastAsia="新細明體" w:hAnsi="新細明體" w:cs="新細明體" w:hint="eastAsia"/>
                <w:sz w:val="22"/>
                <w:szCs w:val="22"/>
                <w:lang w:eastAsia="zh-TW"/>
              </w:rPr>
              <w:t>（定義見《</w:t>
            </w:r>
            <w:r w:rsidRPr="00A820E8">
              <w:rPr>
                <w:rFonts w:ascii="新細明體" w:eastAsia="新細明體" w:hAnsi="新細明體" w:cs="新細明體"/>
                <w:sz w:val="22"/>
                <w:szCs w:val="22"/>
                <w:lang w:eastAsia="zh-TW"/>
              </w:rPr>
              <w:t>GEM</w:t>
            </w:r>
            <w:r w:rsidRPr="00A820E8">
              <w:rPr>
                <w:rFonts w:ascii="新細明體" w:eastAsia="新細明體" w:hAnsi="新細明體" w:cs="新細明體" w:hint="eastAsia"/>
                <w:sz w:val="22"/>
                <w:szCs w:val="22"/>
                <w:lang w:eastAsia="zh-TW"/>
              </w:rPr>
              <w:t>上市規則》第</w:t>
            </w:r>
            <w:r w:rsidRPr="00A820E8">
              <w:rPr>
                <w:rFonts w:ascii="新細明體" w:eastAsia="新細明體" w:hAnsi="新細明體" w:cs="新細明體"/>
                <w:sz w:val="22"/>
                <w:szCs w:val="22"/>
                <w:lang w:eastAsia="zh-TW"/>
              </w:rPr>
              <w:t xml:space="preserve">1.01 </w:t>
            </w:r>
            <w:r w:rsidRPr="00A820E8">
              <w:rPr>
                <w:rFonts w:ascii="新細明體" w:eastAsia="新細明體" w:hAnsi="新細明體" w:cs="新細明體" w:hint="eastAsia"/>
                <w:sz w:val="22"/>
                <w:szCs w:val="22"/>
                <w:lang w:eastAsia="zh-TW"/>
              </w:rPr>
              <w:t>條）的姓名</w:t>
            </w:r>
            <w:proofErr w:type="gramStart"/>
            <w:r w:rsidRPr="00A820E8">
              <w:rPr>
                <w:rFonts w:ascii="新細明體" w:eastAsia="新細明體" w:hAnsi="新細明體" w:cs="新細明體" w:hint="eastAsia"/>
                <w:sz w:val="22"/>
                <w:szCs w:val="22"/>
                <w:lang w:eastAsia="zh-TW"/>
              </w:rPr>
              <w:t>╱</w:t>
            </w:r>
            <w:proofErr w:type="gramEnd"/>
            <w:r w:rsidRPr="00A820E8">
              <w:rPr>
                <w:rFonts w:ascii="新細明體" w:eastAsia="新細明體" w:hAnsi="新細明體" w:cs="新細明體" w:hint="eastAsia"/>
                <w:sz w:val="22"/>
                <w:szCs w:val="22"/>
                <w:lang w:eastAsia="zh-TW"/>
              </w:rPr>
              <w:t>名稱及其各自於該公司的普通股及其他證券的權益</w:t>
            </w:r>
          </w:p>
        </w:tc>
        <w:tc>
          <w:tcPr>
            <w:tcW w:w="5443" w:type="dxa"/>
            <w:tcBorders>
              <w:bottom w:val="dotted" w:sz="2" w:space="0" w:color="auto"/>
            </w:tcBorders>
          </w:tcPr>
          <w:p w14:paraId="4EA817F8" w14:textId="77777777" w:rsidR="0090705F" w:rsidRPr="0090705F" w:rsidRDefault="0090705F" w:rsidP="0090705F">
            <w:pPr>
              <w:pStyle w:val="BodyText1"/>
              <w:tabs>
                <w:tab w:val="left" w:pos="3675"/>
                <w:tab w:val="left" w:pos="4535"/>
              </w:tabs>
              <w:jc w:val="left"/>
              <w:rPr>
                <w:rFonts w:ascii="Arial" w:hAnsi="Arial" w:cs="Arial"/>
                <w:color w:val="0000FF"/>
                <w:sz w:val="18"/>
                <w:szCs w:val="18"/>
                <w:lang w:eastAsia="zh-TW"/>
              </w:rPr>
            </w:pPr>
            <w:r w:rsidRPr="0090705F">
              <w:rPr>
                <w:rFonts w:ascii="微軟正黑體" w:eastAsia="微軟正黑體" w:hAnsi="微軟正黑體" w:cs="微軟正黑體" w:hint="eastAsia"/>
                <w:color w:val="0000FF"/>
                <w:sz w:val="18"/>
                <w:szCs w:val="18"/>
                <w:u w:val="single"/>
                <w:lang w:eastAsia="zh-TW"/>
              </w:rPr>
              <w:t>股東</w:t>
            </w:r>
            <w:r w:rsidRPr="0090705F">
              <w:rPr>
                <w:rFonts w:ascii="Arial" w:hAnsi="Arial" w:cs="Arial"/>
                <w:color w:val="0000FF"/>
                <w:sz w:val="18"/>
                <w:szCs w:val="18"/>
                <w:lang w:eastAsia="zh-TW"/>
              </w:rPr>
              <w:tab/>
            </w:r>
            <w:r>
              <w:rPr>
                <w:rFonts w:ascii="Arial" w:hAnsi="Arial" w:cs="Arial"/>
                <w:color w:val="0000FF"/>
                <w:sz w:val="18"/>
                <w:szCs w:val="18"/>
                <w:lang w:eastAsia="zh-TW"/>
              </w:rPr>
              <w:tab/>
            </w:r>
            <w:r>
              <w:rPr>
                <w:rFonts w:ascii="Arial" w:hAnsi="Arial" w:cs="Arial"/>
                <w:color w:val="0000FF"/>
                <w:sz w:val="18"/>
                <w:szCs w:val="18"/>
                <w:lang w:eastAsia="zh-TW"/>
              </w:rPr>
              <w:tab/>
            </w:r>
            <w:r>
              <w:rPr>
                <w:rFonts w:ascii="Arial" w:hAnsi="Arial" w:cs="Arial"/>
                <w:color w:val="0000FF"/>
                <w:sz w:val="18"/>
                <w:szCs w:val="18"/>
                <w:lang w:eastAsia="zh-TW"/>
              </w:rPr>
              <w:tab/>
            </w:r>
            <w:r w:rsidRPr="0090705F">
              <w:rPr>
                <w:rFonts w:ascii="微軟正黑體" w:eastAsia="微軟正黑體" w:hAnsi="微軟正黑體" w:cs="微軟正黑體" w:hint="eastAsia"/>
                <w:color w:val="0000FF"/>
                <w:sz w:val="18"/>
                <w:szCs w:val="18"/>
                <w:u w:val="single"/>
                <w:lang w:eastAsia="zh-TW"/>
              </w:rPr>
              <w:t>股份數目</w:t>
            </w:r>
            <w:r>
              <w:rPr>
                <w:rFonts w:ascii="Arial" w:hAnsi="Arial" w:cs="Arial"/>
                <w:color w:val="0000FF"/>
                <w:sz w:val="18"/>
                <w:szCs w:val="18"/>
                <w:lang w:eastAsia="zh-TW"/>
              </w:rPr>
              <w:tab/>
            </w:r>
            <w:r w:rsidRPr="0090705F">
              <w:rPr>
                <w:rFonts w:ascii="微軟正黑體" w:eastAsia="微軟正黑體" w:hAnsi="微軟正黑體" w:cs="微軟正黑體" w:hint="eastAsia"/>
                <w:color w:val="0000FF"/>
                <w:sz w:val="18"/>
                <w:szCs w:val="18"/>
                <w:u w:val="single"/>
                <w:lang w:eastAsia="zh-TW"/>
              </w:rPr>
              <w:t>持股百分比</w:t>
            </w:r>
          </w:p>
          <w:p w14:paraId="21AC55F2" w14:textId="77777777" w:rsidR="0090705F" w:rsidRDefault="0090705F" w:rsidP="0090705F">
            <w:pPr>
              <w:pStyle w:val="BodyText1"/>
              <w:tabs>
                <w:tab w:val="left" w:pos="3675"/>
                <w:tab w:val="left" w:pos="4535"/>
              </w:tabs>
              <w:jc w:val="left"/>
              <w:rPr>
                <w:rFonts w:ascii="微軟正黑體" w:eastAsia="微軟正黑體" w:hAnsi="微軟正黑體" w:cs="微軟正黑體"/>
                <w:color w:val="0000FF"/>
                <w:sz w:val="18"/>
                <w:szCs w:val="18"/>
                <w:lang w:eastAsia="zh-TW"/>
              </w:rPr>
            </w:pPr>
            <w:r w:rsidRPr="0090705F">
              <w:rPr>
                <w:rFonts w:ascii="微軟正黑體" w:eastAsia="微軟正黑體" w:hAnsi="微軟正黑體" w:cs="微軟正黑體" w:hint="eastAsia"/>
                <w:color w:val="0000FF"/>
                <w:sz w:val="18"/>
                <w:szCs w:val="18"/>
                <w:lang w:eastAsia="zh-TW"/>
              </w:rPr>
              <w:t>中國節能環保</w:t>
            </w:r>
          </w:p>
          <w:p w14:paraId="6B69D803" w14:textId="77777777" w:rsidR="0090705F" w:rsidRPr="0090705F" w:rsidRDefault="0090705F" w:rsidP="0090705F">
            <w:pPr>
              <w:pStyle w:val="BodyText1"/>
              <w:tabs>
                <w:tab w:val="left" w:pos="3675"/>
                <w:tab w:val="left" w:pos="4535"/>
              </w:tabs>
              <w:jc w:val="left"/>
              <w:rPr>
                <w:rFonts w:ascii="微軟正黑體" w:eastAsia="微軟正黑體" w:hAnsi="微軟正黑體" w:cs="微軟正黑體"/>
                <w:color w:val="0000FF"/>
                <w:sz w:val="18"/>
                <w:szCs w:val="18"/>
                <w:lang w:eastAsia="zh-TW"/>
              </w:rPr>
            </w:pPr>
            <w:r>
              <w:rPr>
                <w:rFonts w:ascii="微軟正黑體" w:eastAsia="微軟正黑體" w:hAnsi="微軟正黑體" w:cs="微軟正黑體" w:hint="eastAsia"/>
                <w:color w:val="0000FF"/>
                <w:sz w:val="18"/>
                <w:szCs w:val="18"/>
                <w:lang w:eastAsia="zh-TW"/>
              </w:rPr>
              <w:t xml:space="preserve"> </w:t>
            </w:r>
            <w:r>
              <w:rPr>
                <w:rFonts w:ascii="微軟正黑體" w:eastAsia="微軟正黑體" w:hAnsi="微軟正黑體" w:cs="微軟正黑體"/>
                <w:color w:val="0000FF"/>
                <w:sz w:val="18"/>
                <w:szCs w:val="18"/>
                <w:lang w:eastAsia="zh-TW"/>
              </w:rPr>
              <w:t xml:space="preserve">  </w:t>
            </w:r>
            <w:r w:rsidRPr="0090705F">
              <w:rPr>
                <w:rFonts w:ascii="微軟正黑體" w:eastAsia="微軟正黑體" w:hAnsi="微軟正黑體" w:cs="微軟正黑體" w:hint="eastAsia"/>
                <w:color w:val="0000FF"/>
                <w:sz w:val="18"/>
                <w:szCs w:val="18"/>
                <w:lang w:eastAsia="zh-TW"/>
              </w:rPr>
              <w:t>集團</w:t>
            </w:r>
            <w:r w:rsidR="00E477BA" w:rsidRPr="00E477BA">
              <w:rPr>
                <w:rFonts w:ascii="微軟正黑體" w:eastAsia="微軟正黑體" w:hAnsi="微軟正黑體" w:cs="微軟正黑體"/>
                <w:color w:val="0000FF"/>
                <w:sz w:val="18"/>
                <w:szCs w:val="18"/>
                <w:lang w:eastAsia="zh-TW"/>
              </w:rPr>
              <w:t>有限</w:t>
            </w:r>
            <w:r w:rsidRPr="0090705F">
              <w:rPr>
                <w:rFonts w:ascii="微軟正黑體" w:eastAsia="微軟正黑體" w:hAnsi="微軟正黑體" w:cs="微軟正黑體" w:hint="eastAsia"/>
                <w:color w:val="0000FF"/>
                <w:sz w:val="18"/>
                <w:szCs w:val="18"/>
                <w:lang w:eastAsia="zh-TW"/>
              </w:rPr>
              <w:t>公司</w:t>
            </w:r>
            <w:r w:rsidRPr="0090705F">
              <w:rPr>
                <w:rFonts w:ascii="微軟正黑體" w:eastAsia="微軟正黑體" w:hAnsi="微軟正黑體" w:cs="微軟正黑體"/>
                <w:color w:val="0000FF"/>
                <w:sz w:val="18"/>
                <w:szCs w:val="18"/>
                <w:lang w:eastAsia="zh-TW"/>
              </w:rPr>
              <w:t xml:space="preserve"> (</w:t>
            </w:r>
            <w:proofErr w:type="gramStart"/>
            <w:r w:rsidRPr="0090705F">
              <w:rPr>
                <w:rFonts w:ascii="微軟正黑體" w:eastAsia="微軟正黑體" w:hAnsi="微軟正黑體" w:cs="微軟正黑體" w:hint="eastAsia"/>
                <w:color w:val="0000FF"/>
                <w:sz w:val="18"/>
                <w:szCs w:val="18"/>
                <w:lang w:eastAsia="zh-TW"/>
              </w:rPr>
              <w:t>註</w:t>
            </w:r>
            <w:proofErr w:type="gramEnd"/>
            <w:r w:rsidRPr="0090705F">
              <w:rPr>
                <w:rFonts w:ascii="微軟正黑體" w:eastAsia="微軟正黑體" w:hAnsi="微軟正黑體" w:cs="微軟正黑體"/>
                <w:color w:val="0000FF"/>
                <w:sz w:val="18"/>
                <w:szCs w:val="18"/>
                <w:lang w:eastAsia="zh-TW"/>
              </w:rPr>
              <w:t>1)</w:t>
            </w:r>
            <w:r w:rsidRPr="0090705F">
              <w:rPr>
                <w:rFonts w:ascii="微軟正黑體" w:eastAsia="微軟正黑體" w:hAnsi="微軟正黑體" w:cs="微軟正黑體"/>
                <w:color w:val="0000FF"/>
                <w:sz w:val="18"/>
                <w:szCs w:val="18"/>
                <w:lang w:eastAsia="zh-TW"/>
              </w:rPr>
              <w:tab/>
              <w:t>1,190,000,000</w:t>
            </w:r>
            <w:r w:rsidRPr="0090705F">
              <w:rPr>
                <w:rFonts w:ascii="微軟正黑體" w:eastAsia="微軟正黑體" w:hAnsi="微軟正黑體" w:cs="微軟正黑體"/>
                <w:color w:val="0000FF"/>
                <w:sz w:val="18"/>
                <w:szCs w:val="18"/>
                <w:lang w:eastAsia="zh-TW"/>
              </w:rPr>
              <w:tab/>
              <w:t>26.29%</w:t>
            </w:r>
          </w:p>
          <w:p w14:paraId="5690E6A5" w14:textId="77777777" w:rsidR="0090705F" w:rsidRDefault="0090705F" w:rsidP="0090705F">
            <w:pPr>
              <w:pStyle w:val="BodyText1"/>
              <w:tabs>
                <w:tab w:val="left" w:pos="3675"/>
                <w:tab w:val="left" w:pos="4535"/>
              </w:tabs>
              <w:jc w:val="left"/>
              <w:rPr>
                <w:rFonts w:ascii="微軟正黑體" w:eastAsia="微軟正黑體" w:hAnsi="微軟正黑體" w:cs="微軟正黑體"/>
                <w:color w:val="0000FF"/>
                <w:sz w:val="18"/>
                <w:szCs w:val="18"/>
                <w:lang w:eastAsia="zh-TW"/>
              </w:rPr>
            </w:pPr>
            <w:r w:rsidRPr="0090705F">
              <w:rPr>
                <w:rFonts w:ascii="微軟正黑體" w:eastAsia="微軟正黑體" w:hAnsi="微軟正黑體" w:cs="微軟正黑體" w:hint="eastAsia"/>
                <w:color w:val="0000FF"/>
                <w:sz w:val="18"/>
                <w:szCs w:val="18"/>
                <w:lang w:eastAsia="zh-TW"/>
              </w:rPr>
              <w:t>中國節能環保</w:t>
            </w:r>
            <w:r w:rsidRPr="0090705F">
              <w:rPr>
                <w:rFonts w:ascii="微軟正黑體" w:eastAsia="微軟正黑體" w:hAnsi="微軟正黑體" w:cs="微軟正黑體"/>
                <w:color w:val="0000FF"/>
                <w:sz w:val="18"/>
                <w:szCs w:val="18"/>
                <w:lang w:eastAsia="zh-TW"/>
              </w:rPr>
              <w:t>(</w:t>
            </w:r>
            <w:r w:rsidRPr="0090705F">
              <w:rPr>
                <w:rFonts w:ascii="微軟正黑體" w:eastAsia="微軟正黑體" w:hAnsi="微軟正黑體" w:cs="微軟正黑體" w:hint="eastAsia"/>
                <w:color w:val="0000FF"/>
                <w:sz w:val="18"/>
                <w:szCs w:val="18"/>
                <w:lang w:eastAsia="zh-TW"/>
              </w:rPr>
              <w:t>香</w:t>
            </w:r>
          </w:p>
          <w:p w14:paraId="0FED3604" w14:textId="77777777" w:rsidR="0090705F" w:rsidRPr="0090705F" w:rsidRDefault="0090705F" w:rsidP="0090705F">
            <w:pPr>
              <w:pStyle w:val="BodyText1"/>
              <w:tabs>
                <w:tab w:val="left" w:pos="3675"/>
                <w:tab w:val="left" w:pos="4535"/>
              </w:tabs>
              <w:jc w:val="left"/>
              <w:rPr>
                <w:rFonts w:ascii="微軟正黑體" w:eastAsia="微軟正黑體" w:hAnsi="微軟正黑體" w:cs="微軟正黑體"/>
                <w:color w:val="0000FF"/>
                <w:sz w:val="18"/>
                <w:szCs w:val="18"/>
                <w:lang w:eastAsia="zh-TW"/>
              </w:rPr>
            </w:pPr>
            <w:r>
              <w:rPr>
                <w:rFonts w:ascii="微軟正黑體" w:eastAsia="微軟正黑體" w:hAnsi="微軟正黑體" w:cs="微軟正黑體" w:hint="eastAsia"/>
                <w:color w:val="0000FF"/>
                <w:sz w:val="18"/>
                <w:szCs w:val="18"/>
                <w:lang w:eastAsia="zh-TW"/>
              </w:rPr>
              <w:t xml:space="preserve"> </w:t>
            </w:r>
            <w:r>
              <w:rPr>
                <w:rFonts w:ascii="微軟正黑體" w:eastAsia="微軟正黑體" w:hAnsi="微軟正黑體" w:cs="微軟正黑體"/>
                <w:color w:val="0000FF"/>
                <w:sz w:val="18"/>
                <w:szCs w:val="18"/>
                <w:lang w:eastAsia="zh-TW"/>
              </w:rPr>
              <w:t xml:space="preserve">  </w:t>
            </w:r>
            <w:r w:rsidRPr="0090705F">
              <w:rPr>
                <w:rFonts w:ascii="微軟正黑體" w:eastAsia="微軟正黑體" w:hAnsi="微軟正黑體" w:cs="微軟正黑體" w:hint="eastAsia"/>
                <w:color w:val="0000FF"/>
                <w:sz w:val="18"/>
                <w:szCs w:val="18"/>
                <w:lang w:eastAsia="zh-TW"/>
              </w:rPr>
              <w:t>港</w:t>
            </w:r>
            <w:r w:rsidRPr="0090705F">
              <w:rPr>
                <w:rFonts w:ascii="微軟正黑體" w:eastAsia="微軟正黑體" w:hAnsi="微軟正黑體" w:cs="微軟正黑體"/>
                <w:color w:val="0000FF"/>
                <w:sz w:val="18"/>
                <w:szCs w:val="18"/>
                <w:lang w:eastAsia="zh-TW"/>
              </w:rPr>
              <w:t>)</w:t>
            </w:r>
            <w:r w:rsidRPr="0090705F">
              <w:rPr>
                <w:rFonts w:ascii="微軟正黑體" w:eastAsia="微軟正黑體" w:hAnsi="微軟正黑體" w:cs="微軟正黑體" w:hint="eastAsia"/>
                <w:color w:val="0000FF"/>
                <w:sz w:val="18"/>
                <w:szCs w:val="18"/>
                <w:lang w:eastAsia="zh-TW"/>
              </w:rPr>
              <w:t>投資有限公司</w:t>
            </w:r>
            <w:r w:rsidRPr="0090705F">
              <w:rPr>
                <w:rFonts w:ascii="微軟正黑體" w:eastAsia="微軟正黑體" w:hAnsi="微軟正黑體" w:cs="微軟正黑體"/>
                <w:color w:val="0000FF"/>
                <w:sz w:val="18"/>
                <w:szCs w:val="18"/>
                <w:lang w:eastAsia="zh-TW"/>
              </w:rPr>
              <w:t xml:space="preserve"> (</w:t>
            </w:r>
            <w:proofErr w:type="gramStart"/>
            <w:r w:rsidRPr="0090705F">
              <w:rPr>
                <w:rFonts w:ascii="微軟正黑體" w:eastAsia="微軟正黑體" w:hAnsi="微軟正黑體" w:cs="微軟正黑體" w:hint="eastAsia"/>
                <w:color w:val="0000FF"/>
                <w:sz w:val="18"/>
                <w:szCs w:val="18"/>
                <w:lang w:eastAsia="zh-TW"/>
              </w:rPr>
              <w:t>註</w:t>
            </w:r>
            <w:proofErr w:type="gramEnd"/>
            <w:r w:rsidRPr="0090705F">
              <w:rPr>
                <w:rFonts w:ascii="微軟正黑體" w:eastAsia="微軟正黑體" w:hAnsi="微軟正黑體" w:cs="微軟正黑體"/>
                <w:color w:val="0000FF"/>
                <w:sz w:val="18"/>
                <w:szCs w:val="18"/>
                <w:lang w:eastAsia="zh-TW"/>
              </w:rPr>
              <w:t>1)</w:t>
            </w:r>
            <w:r w:rsidRPr="0090705F">
              <w:rPr>
                <w:rFonts w:ascii="微軟正黑體" w:eastAsia="微軟正黑體" w:hAnsi="微軟正黑體" w:cs="微軟正黑體"/>
                <w:color w:val="0000FF"/>
                <w:sz w:val="18"/>
                <w:szCs w:val="18"/>
                <w:lang w:eastAsia="zh-TW"/>
              </w:rPr>
              <w:tab/>
              <w:t>1,190,000,000</w:t>
            </w:r>
            <w:r w:rsidRPr="0090705F">
              <w:rPr>
                <w:rFonts w:ascii="微軟正黑體" w:eastAsia="微軟正黑體" w:hAnsi="微軟正黑體" w:cs="微軟正黑體"/>
                <w:color w:val="0000FF"/>
                <w:sz w:val="18"/>
                <w:szCs w:val="18"/>
                <w:lang w:eastAsia="zh-TW"/>
              </w:rPr>
              <w:tab/>
              <w:t>26.29%</w:t>
            </w:r>
          </w:p>
          <w:p w14:paraId="1A3DE46A" w14:textId="77777777" w:rsidR="0090705F" w:rsidRPr="0090705F" w:rsidRDefault="0090705F" w:rsidP="0090705F">
            <w:pPr>
              <w:pStyle w:val="BodyText1"/>
              <w:tabs>
                <w:tab w:val="left" w:pos="3675"/>
                <w:tab w:val="left" w:pos="4535"/>
              </w:tabs>
              <w:jc w:val="left"/>
              <w:rPr>
                <w:rFonts w:ascii="微軟正黑體" w:eastAsia="微軟正黑體" w:hAnsi="微軟正黑體" w:cs="微軟正黑體"/>
                <w:color w:val="0000FF"/>
                <w:sz w:val="18"/>
                <w:szCs w:val="18"/>
                <w:lang w:eastAsia="zh-TW"/>
              </w:rPr>
            </w:pPr>
            <w:r w:rsidRPr="0090705F">
              <w:rPr>
                <w:rFonts w:ascii="微軟正黑體" w:eastAsia="微軟正黑體" w:hAnsi="微軟正黑體" w:cs="微軟正黑體" w:hint="eastAsia"/>
                <w:color w:val="0000FF"/>
                <w:sz w:val="18"/>
                <w:szCs w:val="18"/>
                <w:lang w:eastAsia="zh-TW"/>
              </w:rPr>
              <w:t>徐生</w:t>
            </w:r>
            <w:proofErr w:type="gramStart"/>
            <w:r w:rsidRPr="0090705F">
              <w:rPr>
                <w:rFonts w:ascii="微軟正黑體" w:eastAsia="微軟正黑體" w:hAnsi="微軟正黑體" w:cs="微軟正黑體" w:hint="eastAsia"/>
                <w:color w:val="0000FF"/>
                <w:sz w:val="18"/>
                <w:szCs w:val="18"/>
                <w:lang w:eastAsia="zh-TW"/>
              </w:rPr>
              <w:t>恒</w:t>
            </w:r>
            <w:proofErr w:type="gramEnd"/>
            <w:r w:rsidRPr="0090705F">
              <w:rPr>
                <w:rFonts w:ascii="微軟正黑體" w:eastAsia="微軟正黑體" w:hAnsi="微軟正黑體" w:cs="微軟正黑體" w:hint="eastAsia"/>
                <w:color w:val="0000FF"/>
                <w:sz w:val="18"/>
                <w:szCs w:val="18"/>
                <w:lang w:eastAsia="zh-TW"/>
              </w:rPr>
              <w:t>先生</w:t>
            </w:r>
            <w:r w:rsidRPr="0090705F">
              <w:rPr>
                <w:rFonts w:ascii="微軟正黑體" w:eastAsia="微軟正黑體" w:hAnsi="微軟正黑體" w:cs="微軟正黑體"/>
                <w:color w:val="0000FF"/>
                <w:sz w:val="18"/>
                <w:szCs w:val="18"/>
                <w:lang w:eastAsia="zh-TW"/>
              </w:rPr>
              <w:t xml:space="preserve"> (</w:t>
            </w:r>
            <w:proofErr w:type="gramStart"/>
            <w:r w:rsidRPr="0090705F">
              <w:rPr>
                <w:rFonts w:ascii="微軟正黑體" w:eastAsia="微軟正黑體" w:hAnsi="微軟正黑體" w:cs="微軟正黑體" w:hint="eastAsia"/>
                <w:color w:val="0000FF"/>
                <w:sz w:val="18"/>
                <w:szCs w:val="18"/>
                <w:lang w:eastAsia="zh-TW"/>
              </w:rPr>
              <w:t>註</w:t>
            </w:r>
            <w:proofErr w:type="gramEnd"/>
            <w:r w:rsidRPr="0090705F">
              <w:rPr>
                <w:rFonts w:ascii="微軟正黑體" w:eastAsia="微軟正黑體" w:hAnsi="微軟正黑體" w:cs="微軟正黑體"/>
                <w:color w:val="0000FF"/>
                <w:sz w:val="18"/>
                <w:szCs w:val="18"/>
                <w:lang w:eastAsia="zh-TW"/>
              </w:rPr>
              <w:t>2)</w:t>
            </w:r>
            <w:r w:rsidRPr="0090705F">
              <w:rPr>
                <w:rFonts w:ascii="微軟正黑體" w:eastAsia="微軟正黑體" w:hAnsi="微軟正黑體" w:cs="微軟正黑體"/>
                <w:color w:val="0000FF"/>
                <w:sz w:val="18"/>
                <w:szCs w:val="18"/>
                <w:lang w:eastAsia="zh-TW"/>
              </w:rPr>
              <w:tab/>
            </w:r>
            <w:r>
              <w:rPr>
                <w:rFonts w:ascii="微軟正黑體" w:eastAsia="微軟正黑體" w:hAnsi="微軟正黑體" w:cs="微軟正黑體"/>
                <w:color w:val="0000FF"/>
                <w:sz w:val="18"/>
                <w:szCs w:val="18"/>
                <w:lang w:eastAsia="zh-TW"/>
              </w:rPr>
              <w:tab/>
            </w:r>
            <w:r w:rsidRPr="0090705F">
              <w:rPr>
                <w:rFonts w:ascii="微軟正黑體" w:eastAsia="微軟正黑體" w:hAnsi="微軟正黑體" w:cs="微軟正黑體"/>
                <w:color w:val="0000FF"/>
                <w:sz w:val="18"/>
                <w:szCs w:val="18"/>
                <w:lang w:eastAsia="zh-TW"/>
              </w:rPr>
              <w:t>716,629,400</w:t>
            </w:r>
            <w:r w:rsidRPr="0090705F">
              <w:rPr>
                <w:rFonts w:ascii="微軟正黑體" w:eastAsia="微軟正黑體" w:hAnsi="微軟正黑體" w:cs="微軟正黑體"/>
                <w:color w:val="0000FF"/>
                <w:sz w:val="18"/>
                <w:szCs w:val="18"/>
                <w:lang w:eastAsia="zh-TW"/>
              </w:rPr>
              <w:tab/>
              <w:t>15.83%</w:t>
            </w:r>
          </w:p>
          <w:p w14:paraId="53706962" w14:textId="77777777" w:rsidR="0090705F" w:rsidRPr="0090705F" w:rsidRDefault="0090705F" w:rsidP="0090705F">
            <w:pPr>
              <w:pStyle w:val="BodyText1"/>
              <w:tabs>
                <w:tab w:val="left" w:pos="3675"/>
                <w:tab w:val="left" w:pos="4535"/>
              </w:tabs>
              <w:jc w:val="left"/>
              <w:rPr>
                <w:rFonts w:ascii="微軟正黑體" w:eastAsia="微軟正黑體" w:hAnsi="微軟正黑體" w:cs="微軟正黑體"/>
                <w:color w:val="0000FF"/>
                <w:sz w:val="18"/>
                <w:szCs w:val="18"/>
                <w:lang w:eastAsia="zh-TW"/>
              </w:rPr>
            </w:pPr>
            <w:r w:rsidRPr="0090705F">
              <w:rPr>
                <w:rFonts w:ascii="微軟正黑體" w:eastAsia="微軟正黑體" w:hAnsi="微軟正黑體" w:cs="微軟正黑體" w:hint="eastAsia"/>
                <w:color w:val="0000FF"/>
                <w:sz w:val="18"/>
                <w:szCs w:val="18"/>
                <w:lang w:eastAsia="zh-TW"/>
              </w:rPr>
              <w:t>陸海汶女士</w:t>
            </w:r>
            <w:r w:rsidRPr="0090705F">
              <w:rPr>
                <w:rFonts w:ascii="微軟正黑體" w:eastAsia="微軟正黑體" w:hAnsi="微軟正黑體" w:cs="微軟正黑體"/>
                <w:color w:val="0000FF"/>
                <w:sz w:val="18"/>
                <w:szCs w:val="18"/>
                <w:lang w:eastAsia="zh-TW"/>
              </w:rPr>
              <w:t xml:space="preserve"> (</w:t>
            </w:r>
            <w:proofErr w:type="gramStart"/>
            <w:r w:rsidRPr="0090705F">
              <w:rPr>
                <w:rFonts w:ascii="微軟正黑體" w:eastAsia="微軟正黑體" w:hAnsi="微軟正黑體" w:cs="微軟正黑體" w:hint="eastAsia"/>
                <w:color w:val="0000FF"/>
                <w:sz w:val="18"/>
                <w:szCs w:val="18"/>
                <w:lang w:eastAsia="zh-TW"/>
              </w:rPr>
              <w:t>註</w:t>
            </w:r>
            <w:proofErr w:type="gramEnd"/>
            <w:r w:rsidRPr="0090705F">
              <w:rPr>
                <w:rFonts w:ascii="微軟正黑體" w:eastAsia="微軟正黑體" w:hAnsi="微軟正黑體" w:cs="微軟正黑體"/>
                <w:color w:val="0000FF"/>
                <w:sz w:val="18"/>
                <w:szCs w:val="18"/>
                <w:lang w:eastAsia="zh-TW"/>
              </w:rPr>
              <w:t>2)</w:t>
            </w:r>
            <w:r w:rsidRPr="0090705F">
              <w:rPr>
                <w:rFonts w:ascii="微軟正黑體" w:eastAsia="微軟正黑體" w:hAnsi="微軟正黑體" w:cs="微軟正黑體"/>
                <w:color w:val="0000FF"/>
                <w:sz w:val="18"/>
                <w:szCs w:val="18"/>
                <w:lang w:eastAsia="zh-TW"/>
              </w:rPr>
              <w:tab/>
            </w:r>
            <w:r>
              <w:rPr>
                <w:rFonts w:ascii="微軟正黑體" w:eastAsia="微軟正黑體" w:hAnsi="微軟正黑體" w:cs="微軟正黑體"/>
                <w:color w:val="0000FF"/>
                <w:sz w:val="18"/>
                <w:szCs w:val="18"/>
                <w:lang w:eastAsia="zh-TW"/>
              </w:rPr>
              <w:tab/>
            </w:r>
            <w:r w:rsidRPr="0090705F">
              <w:rPr>
                <w:rFonts w:ascii="微軟正黑體" w:eastAsia="微軟正黑體" w:hAnsi="微軟正黑體" w:cs="微軟正黑體"/>
                <w:color w:val="0000FF"/>
                <w:sz w:val="18"/>
                <w:szCs w:val="18"/>
                <w:lang w:eastAsia="zh-TW"/>
              </w:rPr>
              <w:t>716,629,400</w:t>
            </w:r>
            <w:r w:rsidRPr="0090705F">
              <w:rPr>
                <w:rFonts w:ascii="微軟正黑體" w:eastAsia="微軟正黑體" w:hAnsi="微軟正黑體" w:cs="微軟正黑體"/>
                <w:color w:val="0000FF"/>
                <w:sz w:val="18"/>
                <w:szCs w:val="18"/>
                <w:lang w:eastAsia="zh-TW"/>
              </w:rPr>
              <w:tab/>
              <w:t>15.83%</w:t>
            </w:r>
          </w:p>
          <w:p w14:paraId="1A87BB42" w14:textId="77777777" w:rsidR="0090705F" w:rsidRPr="0090705F" w:rsidRDefault="0090705F" w:rsidP="0090705F">
            <w:pPr>
              <w:pStyle w:val="BodyText1"/>
              <w:tabs>
                <w:tab w:val="left" w:pos="3675"/>
                <w:tab w:val="left" w:pos="4535"/>
              </w:tabs>
              <w:jc w:val="left"/>
              <w:rPr>
                <w:rFonts w:ascii="微軟正黑體" w:eastAsia="微軟正黑體" w:hAnsi="微軟正黑體" w:cs="微軟正黑體"/>
                <w:color w:val="0000FF"/>
                <w:sz w:val="18"/>
                <w:szCs w:val="18"/>
                <w:lang w:eastAsia="zh-TW"/>
              </w:rPr>
            </w:pPr>
            <w:r w:rsidRPr="0090705F">
              <w:rPr>
                <w:rFonts w:ascii="微軟正黑體" w:eastAsia="微軟正黑體" w:hAnsi="微軟正黑體" w:cs="微軟正黑體" w:hint="eastAsia"/>
                <w:color w:val="0000FF"/>
                <w:sz w:val="18"/>
                <w:szCs w:val="18"/>
                <w:lang w:eastAsia="zh-TW"/>
              </w:rPr>
              <w:t>劉</w:t>
            </w:r>
            <w:proofErr w:type="gramStart"/>
            <w:r w:rsidRPr="0090705F">
              <w:rPr>
                <w:rFonts w:ascii="微軟正黑體" w:eastAsia="微軟正黑體" w:hAnsi="微軟正黑體" w:cs="微軟正黑體" w:hint="eastAsia"/>
                <w:color w:val="0000FF"/>
                <w:sz w:val="18"/>
                <w:szCs w:val="18"/>
                <w:lang w:eastAsia="zh-TW"/>
              </w:rPr>
              <w:t>婀</w:t>
            </w:r>
            <w:proofErr w:type="gramEnd"/>
            <w:r w:rsidRPr="0090705F">
              <w:rPr>
                <w:rFonts w:ascii="微軟正黑體" w:eastAsia="微軟正黑體" w:hAnsi="微軟正黑體" w:cs="微軟正黑體" w:hint="eastAsia"/>
                <w:color w:val="0000FF"/>
                <w:sz w:val="18"/>
                <w:szCs w:val="18"/>
                <w:lang w:eastAsia="zh-TW"/>
              </w:rPr>
              <w:t>寧女士</w:t>
            </w:r>
            <w:r w:rsidRPr="0090705F">
              <w:rPr>
                <w:rFonts w:ascii="微軟正黑體" w:eastAsia="微軟正黑體" w:hAnsi="微軟正黑體" w:cs="微軟正黑體"/>
                <w:color w:val="0000FF"/>
                <w:sz w:val="18"/>
                <w:szCs w:val="18"/>
                <w:lang w:eastAsia="zh-TW"/>
              </w:rPr>
              <w:t xml:space="preserve"> (</w:t>
            </w:r>
            <w:proofErr w:type="gramStart"/>
            <w:r w:rsidRPr="0090705F">
              <w:rPr>
                <w:rFonts w:ascii="微軟正黑體" w:eastAsia="微軟正黑體" w:hAnsi="微軟正黑體" w:cs="微軟正黑體" w:hint="eastAsia"/>
                <w:color w:val="0000FF"/>
                <w:sz w:val="18"/>
                <w:szCs w:val="18"/>
                <w:lang w:eastAsia="zh-TW"/>
              </w:rPr>
              <w:t>註</w:t>
            </w:r>
            <w:proofErr w:type="gramEnd"/>
            <w:r w:rsidRPr="0090705F">
              <w:rPr>
                <w:rFonts w:ascii="微軟正黑體" w:eastAsia="微軟正黑體" w:hAnsi="微軟正黑體" w:cs="微軟正黑體"/>
                <w:color w:val="0000FF"/>
                <w:sz w:val="18"/>
                <w:szCs w:val="18"/>
                <w:lang w:eastAsia="zh-TW"/>
              </w:rPr>
              <w:t>3)</w:t>
            </w:r>
            <w:r w:rsidRPr="0090705F">
              <w:rPr>
                <w:rFonts w:ascii="微軟正黑體" w:eastAsia="微軟正黑體" w:hAnsi="微軟正黑體" w:cs="微軟正黑體"/>
                <w:color w:val="0000FF"/>
                <w:sz w:val="18"/>
                <w:szCs w:val="18"/>
                <w:lang w:eastAsia="zh-TW"/>
              </w:rPr>
              <w:tab/>
            </w:r>
            <w:r>
              <w:rPr>
                <w:rFonts w:ascii="微軟正黑體" w:eastAsia="微軟正黑體" w:hAnsi="微軟正黑體" w:cs="微軟正黑體"/>
                <w:color w:val="0000FF"/>
                <w:sz w:val="18"/>
                <w:szCs w:val="18"/>
                <w:lang w:eastAsia="zh-TW"/>
              </w:rPr>
              <w:tab/>
            </w:r>
            <w:r w:rsidR="00AE2010">
              <w:rPr>
                <w:rFonts w:ascii="微軟正黑體" w:eastAsia="微軟正黑體" w:hAnsi="微軟正黑體" w:cs="微軟正黑體"/>
                <w:color w:val="0000FF"/>
                <w:sz w:val="18"/>
                <w:szCs w:val="18"/>
                <w:lang w:eastAsia="zh-TW"/>
              </w:rPr>
              <w:t>250,000,000</w:t>
            </w:r>
            <w:r w:rsidR="00AE2010">
              <w:rPr>
                <w:rFonts w:ascii="微軟正黑體" w:eastAsia="微軟正黑體" w:hAnsi="微軟正黑體" w:cs="微軟正黑體"/>
                <w:color w:val="0000FF"/>
                <w:sz w:val="18"/>
                <w:szCs w:val="18"/>
                <w:lang w:eastAsia="zh-TW"/>
              </w:rPr>
              <w:tab/>
              <w:t>5.52</w:t>
            </w:r>
            <w:r w:rsidRPr="0090705F">
              <w:rPr>
                <w:rFonts w:ascii="微軟正黑體" w:eastAsia="微軟正黑體" w:hAnsi="微軟正黑體" w:cs="微軟正黑體"/>
                <w:color w:val="0000FF"/>
                <w:sz w:val="18"/>
                <w:szCs w:val="18"/>
                <w:lang w:eastAsia="zh-TW"/>
              </w:rPr>
              <w:t>%</w:t>
            </w:r>
          </w:p>
          <w:p w14:paraId="6427809B" w14:textId="77777777" w:rsidR="00AE2010" w:rsidRDefault="00AE2010" w:rsidP="0090705F">
            <w:pPr>
              <w:pStyle w:val="BodyText1"/>
              <w:tabs>
                <w:tab w:val="left" w:pos="3675"/>
                <w:tab w:val="left" w:pos="4535"/>
              </w:tabs>
              <w:jc w:val="left"/>
              <w:rPr>
                <w:rFonts w:ascii="微軟正黑體" w:eastAsia="微軟正黑體" w:hAnsi="微軟正黑體" w:cs="微軟正黑體"/>
                <w:color w:val="0000FF"/>
                <w:sz w:val="18"/>
                <w:szCs w:val="18"/>
                <w:lang w:eastAsia="zh-TW"/>
              </w:rPr>
            </w:pPr>
            <w:r w:rsidRPr="00AE2010">
              <w:rPr>
                <w:rFonts w:ascii="微軟正黑體" w:eastAsia="微軟正黑體" w:hAnsi="微軟正黑體" w:cs="微軟正黑體" w:hint="eastAsia"/>
                <w:color w:val="0000FF"/>
                <w:sz w:val="18"/>
                <w:szCs w:val="18"/>
                <w:lang w:eastAsia="zh-TW"/>
              </w:rPr>
              <w:t>王志宇先生</w:t>
            </w:r>
            <w:r w:rsidRPr="00AE2010">
              <w:rPr>
                <w:rFonts w:ascii="微軟正黑體" w:eastAsia="微軟正黑體" w:hAnsi="微軟正黑體" w:cs="微軟正黑體"/>
                <w:color w:val="0000FF"/>
                <w:sz w:val="18"/>
                <w:szCs w:val="18"/>
                <w:lang w:eastAsia="zh-TW"/>
              </w:rPr>
              <w:t xml:space="preserve"> (</w:t>
            </w:r>
            <w:proofErr w:type="gramStart"/>
            <w:r w:rsidRPr="00AE2010">
              <w:rPr>
                <w:rFonts w:ascii="微軟正黑體" w:eastAsia="微軟正黑體" w:hAnsi="微軟正黑體" w:cs="微軟正黑體"/>
                <w:color w:val="0000FF"/>
                <w:sz w:val="18"/>
                <w:szCs w:val="18"/>
                <w:lang w:eastAsia="zh-TW"/>
              </w:rPr>
              <w:t>註</w:t>
            </w:r>
            <w:proofErr w:type="gramEnd"/>
            <w:r w:rsidRPr="00AE2010">
              <w:rPr>
                <w:rFonts w:ascii="微軟正黑體" w:eastAsia="微軟正黑體" w:hAnsi="微軟正黑體" w:cs="微軟正黑體"/>
                <w:color w:val="0000FF"/>
                <w:sz w:val="18"/>
                <w:szCs w:val="18"/>
                <w:lang w:eastAsia="zh-TW"/>
              </w:rPr>
              <w:t>3)</w:t>
            </w:r>
            <w:r w:rsidRPr="00AE2010">
              <w:rPr>
                <w:rFonts w:ascii="微軟正黑體" w:eastAsia="微軟正黑體" w:hAnsi="微軟正黑體" w:cs="微軟正黑體"/>
                <w:color w:val="0000FF"/>
                <w:sz w:val="18"/>
                <w:szCs w:val="18"/>
                <w:lang w:eastAsia="zh-TW"/>
              </w:rPr>
              <w:tab/>
            </w:r>
            <w:r w:rsidRPr="00AE2010">
              <w:rPr>
                <w:rFonts w:ascii="微軟正黑體" w:eastAsia="微軟正黑體" w:hAnsi="微軟正黑體" w:cs="微軟正黑體"/>
                <w:color w:val="0000FF"/>
                <w:sz w:val="18"/>
                <w:szCs w:val="18"/>
                <w:lang w:eastAsia="zh-TW"/>
              </w:rPr>
              <w:tab/>
              <w:t>25</w:t>
            </w:r>
            <w:r>
              <w:rPr>
                <w:rFonts w:ascii="微軟正黑體" w:eastAsia="微軟正黑體" w:hAnsi="微軟正黑體" w:cs="微軟正黑體"/>
                <w:color w:val="0000FF"/>
                <w:sz w:val="18"/>
                <w:szCs w:val="18"/>
                <w:lang w:eastAsia="zh-TW"/>
              </w:rPr>
              <w:t>0,000,000</w:t>
            </w:r>
            <w:r>
              <w:rPr>
                <w:rFonts w:ascii="微軟正黑體" w:eastAsia="微軟正黑體" w:hAnsi="微軟正黑體" w:cs="微軟正黑體"/>
                <w:color w:val="0000FF"/>
                <w:sz w:val="18"/>
                <w:szCs w:val="18"/>
                <w:lang w:eastAsia="zh-TW"/>
              </w:rPr>
              <w:tab/>
              <w:t>5.52</w:t>
            </w:r>
            <w:r w:rsidRPr="00AE2010">
              <w:rPr>
                <w:rFonts w:ascii="微軟正黑體" w:eastAsia="微軟正黑體" w:hAnsi="微軟正黑體" w:cs="微軟正黑體"/>
                <w:color w:val="0000FF"/>
                <w:sz w:val="18"/>
                <w:szCs w:val="18"/>
                <w:lang w:eastAsia="zh-TW"/>
              </w:rPr>
              <w:t>%</w:t>
            </w:r>
          </w:p>
          <w:p w14:paraId="5A7DABE6" w14:textId="77777777" w:rsidR="0090705F" w:rsidRDefault="0090705F" w:rsidP="0090705F">
            <w:pPr>
              <w:pStyle w:val="BodyText1"/>
              <w:tabs>
                <w:tab w:val="left" w:pos="3675"/>
                <w:tab w:val="left" w:pos="4535"/>
              </w:tabs>
              <w:jc w:val="left"/>
              <w:rPr>
                <w:rFonts w:ascii="微軟正黑體" w:eastAsia="微軟正黑體" w:hAnsi="微軟正黑體" w:cs="微軟正黑體"/>
                <w:color w:val="0000FF"/>
                <w:sz w:val="18"/>
                <w:szCs w:val="18"/>
                <w:lang w:eastAsia="zh-TW"/>
              </w:rPr>
            </w:pPr>
            <w:r w:rsidRPr="0090705F">
              <w:rPr>
                <w:rFonts w:ascii="微軟正黑體" w:eastAsia="微軟正黑體" w:hAnsi="微軟正黑體" w:cs="微軟正黑體"/>
                <w:color w:val="0000FF"/>
                <w:sz w:val="18"/>
                <w:szCs w:val="18"/>
                <w:lang w:eastAsia="zh-TW"/>
              </w:rPr>
              <w:t xml:space="preserve">Universal Zone </w:t>
            </w:r>
          </w:p>
          <w:p w14:paraId="22387E7B" w14:textId="77777777" w:rsidR="0090705F" w:rsidRPr="0090705F" w:rsidRDefault="0090705F" w:rsidP="0090705F">
            <w:pPr>
              <w:pStyle w:val="BodyText1"/>
              <w:tabs>
                <w:tab w:val="left" w:pos="3675"/>
                <w:tab w:val="left" w:pos="4535"/>
              </w:tabs>
              <w:jc w:val="left"/>
              <w:rPr>
                <w:rFonts w:ascii="微軟正黑體" w:eastAsia="微軟正黑體" w:hAnsi="微軟正黑體" w:cs="微軟正黑體"/>
                <w:color w:val="0000FF"/>
                <w:sz w:val="18"/>
                <w:szCs w:val="18"/>
                <w:lang w:eastAsia="zh-TW"/>
              </w:rPr>
            </w:pPr>
            <w:r>
              <w:rPr>
                <w:rFonts w:ascii="微軟正黑體" w:eastAsia="微軟正黑體" w:hAnsi="微軟正黑體" w:cs="微軟正黑體"/>
                <w:color w:val="0000FF"/>
                <w:sz w:val="18"/>
                <w:szCs w:val="18"/>
                <w:lang w:eastAsia="zh-TW"/>
              </w:rPr>
              <w:t xml:space="preserve">   </w:t>
            </w:r>
            <w:r w:rsidRPr="0090705F">
              <w:rPr>
                <w:rFonts w:ascii="微軟正黑體" w:eastAsia="微軟正黑體" w:hAnsi="微軟正黑體" w:cs="微軟正黑體"/>
                <w:color w:val="0000FF"/>
                <w:sz w:val="18"/>
                <w:szCs w:val="18"/>
                <w:lang w:eastAsia="zh-TW"/>
              </w:rPr>
              <w:t>Limited (</w:t>
            </w:r>
            <w:proofErr w:type="gramStart"/>
            <w:r w:rsidRPr="0090705F">
              <w:rPr>
                <w:rFonts w:ascii="微軟正黑體" w:eastAsia="微軟正黑體" w:hAnsi="微軟正黑體" w:cs="微軟正黑體" w:hint="eastAsia"/>
                <w:color w:val="0000FF"/>
                <w:sz w:val="18"/>
                <w:szCs w:val="18"/>
                <w:lang w:eastAsia="zh-TW"/>
              </w:rPr>
              <w:t>註</w:t>
            </w:r>
            <w:proofErr w:type="gramEnd"/>
            <w:r w:rsidRPr="0090705F">
              <w:rPr>
                <w:rFonts w:ascii="微軟正黑體" w:eastAsia="微軟正黑體" w:hAnsi="微軟正黑體" w:cs="微軟正黑體"/>
                <w:color w:val="0000FF"/>
                <w:sz w:val="18"/>
                <w:szCs w:val="18"/>
                <w:lang w:eastAsia="zh-TW"/>
              </w:rPr>
              <w:t>4)</w:t>
            </w:r>
            <w:r w:rsidRPr="0090705F">
              <w:rPr>
                <w:rFonts w:ascii="微軟正黑體" w:eastAsia="微軟正黑體" w:hAnsi="微軟正黑體" w:cs="微軟正黑體"/>
                <w:color w:val="0000FF"/>
                <w:sz w:val="18"/>
                <w:szCs w:val="18"/>
                <w:lang w:eastAsia="zh-TW"/>
              </w:rPr>
              <w:tab/>
            </w:r>
            <w:r>
              <w:rPr>
                <w:rFonts w:ascii="微軟正黑體" w:eastAsia="微軟正黑體" w:hAnsi="微軟正黑體" w:cs="微軟正黑體"/>
                <w:color w:val="0000FF"/>
                <w:sz w:val="18"/>
                <w:szCs w:val="18"/>
                <w:lang w:eastAsia="zh-TW"/>
              </w:rPr>
              <w:tab/>
            </w:r>
            <w:r w:rsidRPr="0090705F">
              <w:rPr>
                <w:rFonts w:ascii="微軟正黑體" w:eastAsia="微軟正黑體" w:hAnsi="微軟正黑體" w:cs="微軟正黑體"/>
                <w:color w:val="0000FF"/>
                <w:sz w:val="18"/>
                <w:szCs w:val="18"/>
                <w:lang w:eastAsia="zh-TW"/>
              </w:rPr>
              <w:t>250,000,000</w:t>
            </w:r>
            <w:r w:rsidRPr="0090705F">
              <w:rPr>
                <w:rFonts w:ascii="微軟正黑體" w:eastAsia="微軟正黑體" w:hAnsi="微軟正黑體" w:cs="微軟正黑體"/>
                <w:color w:val="0000FF"/>
                <w:sz w:val="18"/>
                <w:szCs w:val="18"/>
                <w:lang w:eastAsia="zh-TW"/>
              </w:rPr>
              <w:tab/>
              <w:t>5.52%</w:t>
            </w:r>
          </w:p>
          <w:p w14:paraId="6C590C0C" w14:textId="77777777" w:rsidR="0090705F" w:rsidRDefault="0090705F" w:rsidP="0090705F">
            <w:pPr>
              <w:pStyle w:val="BodyText1"/>
              <w:tabs>
                <w:tab w:val="left" w:pos="3675"/>
                <w:tab w:val="left" w:pos="4535"/>
              </w:tabs>
              <w:jc w:val="left"/>
              <w:rPr>
                <w:rFonts w:ascii="微軟正黑體" w:eastAsia="微軟正黑體" w:hAnsi="微軟正黑體" w:cs="微軟正黑體"/>
                <w:color w:val="0000FF"/>
                <w:sz w:val="18"/>
                <w:szCs w:val="18"/>
                <w:lang w:eastAsia="zh-TW"/>
              </w:rPr>
            </w:pPr>
            <w:r w:rsidRPr="0090705F">
              <w:rPr>
                <w:rFonts w:ascii="微軟正黑體" w:eastAsia="微軟正黑體" w:hAnsi="微軟正黑體" w:cs="微軟正黑體" w:hint="eastAsia"/>
                <w:color w:val="0000FF"/>
                <w:sz w:val="18"/>
                <w:szCs w:val="18"/>
                <w:lang w:eastAsia="zh-TW"/>
              </w:rPr>
              <w:t>張軼穎先生</w:t>
            </w:r>
            <w:r w:rsidRPr="0090705F">
              <w:rPr>
                <w:rFonts w:ascii="微軟正黑體" w:eastAsia="微軟正黑體" w:hAnsi="微軟正黑體" w:cs="微軟正黑體"/>
                <w:color w:val="0000FF"/>
                <w:sz w:val="18"/>
                <w:szCs w:val="18"/>
                <w:lang w:eastAsia="zh-TW"/>
              </w:rPr>
              <w:t xml:space="preserve"> (</w:t>
            </w:r>
            <w:proofErr w:type="gramStart"/>
            <w:r w:rsidRPr="0090705F">
              <w:rPr>
                <w:rFonts w:ascii="微軟正黑體" w:eastAsia="微軟正黑體" w:hAnsi="微軟正黑體" w:cs="微軟正黑體" w:hint="eastAsia"/>
                <w:color w:val="0000FF"/>
                <w:sz w:val="18"/>
                <w:szCs w:val="18"/>
                <w:lang w:eastAsia="zh-TW"/>
              </w:rPr>
              <w:t>註</w:t>
            </w:r>
            <w:proofErr w:type="gramEnd"/>
            <w:r w:rsidRPr="0090705F">
              <w:rPr>
                <w:rFonts w:ascii="微軟正黑體" w:eastAsia="微軟正黑體" w:hAnsi="微軟正黑體" w:cs="微軟正黑體"/>
                <w:color w:val="0000FF"/>
                <w:sz w:val="18"/>
                <w:szCs w:val="18"/>
                <w:lang w:eastAsia="zh-TW"/>
              </w:rPr>
              <w:t>4)</w:t>
            </w:r>
            <w:r w:rsidRPr="0090705F">
              <w:rPr>
                <w:rFonts w:ascii="微軟正黑體" w:eastAsia="微軟正黑體" w:hAnsi="微軟正黑體" w:cs="微軟正黑體"/>
                <w:color w:val="0000FF"/>
                <w:sz w:val="18"/>
                <w:szCs w:val="18"/>
                <w:lang w:eastAsia="zh-TW"/>
              </w:rPr>
              <w:tab/>
            </w:r>
            <w:r>
              <w:rPr>
                <w:rFonts w:ascii="微軟正黑體" w:eastAsia="微軟正黑體" w:hAnsi="微軟正黑體" w:cs="微軟正黑體"/>
                <w:color w:val="0000FF"/>
                <w:sz w:val="18"/>
                <w:szCs w:val="18"/>
                <w:lang w:eastAsia="zh-TW"/>
              </w:rPr>
              <w:tab/>
            </w:r>
            <w:r w:rsidRPr="0090705F">
              <w:rPr>
                <w:rFonts w:ascii="微軟正黑體" w:eastAsia="微軟正黑體" w:hAnsi="微軟正黑體" w:cs="微軟正黑體"/>
                <w:color w:val="0000FF"/>
                <w:sz w:val="18"/>
                <w:szCs w:val="18"/>
                <w:lang w:eastAsia="zh-TW"/>
              </w:rPr>
              <w:t>252,504,000</w:t>
            </w:r>
            <w:r w:rsidRPr="0090705F">
              <w:rPr>
                <w:rFonts w:ascii="微軟正黑體" w:eastAsia="微軟正黑體" w:hAnsi="微軟正黑體" w:cs="微軟正黑體"/>
                <w:color w:val="0000FF"/>
                <w:sz w:val="18"/>
                <w:szCs w:val="18"/>
                <w:lang w:eastAsia="zh-TW"/>
              </w:rPr>
              <w:tab/>
              <w:t>5.58%</w:t>
            </w:r>
          </w:p>
          <w:p w14:paraId="2F30209F" w14:textId="77777777" w:rsidR="0090705F" w:rsidRPr="0090705F" w:rsidRDefault="0090705F" w:rsidP="0090705F">
            <w:pPr>
              <w:pStyle w:val="BodyText1"/>
              <w:tabs>
                <w:tab w:val="left" w:pos="3675"/>
                <w:tab w:val="left" w:pos="4535"/>
              </w:tabs>
              <w:jc w:val="left"/>
              <w:rPr>
                <w:rFonts w:ascii="微軟正黑體" w:eastAsia="微軟正黑體" w:hAnsi="微軟正黑體" w:cs="微軟正黑體"/>
                <w:color w:val="0000FF"/>
                <w:sz w:val="18"/>
                <w:szCs w:val="18"/>
                <w:lang w:eastAsia="zh-TW"/>
              </w:rPr>
            </w:pPr>
          </w:p>
          <w:p w14:paraId="64603BC4" w14:textId="77777777" w:rsidR="0090705F" w:rsidRPr="0090705F" w:rsidRDefault="0090705F" w:rsidP="0090705F">
            <w:pPr>
              <w:pStyle w:val="BodyText1"/>
              <w:tabs>
                <w:tab w:val="left" w:pos="4535"/>
              </w:tabs>
              <w:rPr>
                <w:rFonts w:ascii="Arial" w:hAnsi="Arial" w:cs="Arial"/>
                <w:color w:val="0000FF"/>
                <w:sz w:val="18"/>
                <w:szCs w:val="18"/>
                <w:lang w:eastAsia="zh-TW"/>
              </w:rPr>
            </w:pPr>
            <w:proofErr w:type="gramStart"/>
            <w:r w:rsidRPr="0090705F">
              <w:rPr>
                <w:rFonts w:ascii="微軟正黑體" w:eastAsia="微軟正黑體" w:hAnsi="微軟正黑體" w:cs="微軟正黑體" w:hint="eastAsia"/>
                <w:color w:val="0000FF"/>
                <w:sz w:val="18"/>
                <w:szCs w:val="18"/>
                <w:lang w:eastAsia="zh-TW"/>
              </w:rPr>
              <w:t>註</w:t>
            </w:r>
            <w:proofErr w:type="gramEnd"/>
            <w:r w:rsidRPr="0090705F">
              <w:rPr>
                <w:rFonts w:ascii="Arial" w:hAnsi="Arial" w:cs="Arial"/>
                <w:color w:val="0000FF"/>
                <w:sz w:val="18"/>
                <w:szCs w:val="18"/>
                <w:lang w:eastAsia="zh-TW"/>
              </w:rPr>
              <w:t>:</w:t>
            </w:r>
          </w:p>
          <w:p w14:paraId="5AE1BD65" w14:textId="77777777" w:rsidR="0090705F" w:rsidRPr="0090705F" w:rsidRDefault="0090705F" w:rsidP="0090705F">
            <w:pPr>
              <w:pStyle w:val="BodyText1"/>
              <w:tabs>
                <w:tab w:val="left" w:pos="4535"/>
              </w:tabs>
              <w:rPr>
                <w:rFonts w:ascii="Arial" w:hAnsi="Arial" w:cs="Arial"/>
                <w:color w:val="0000FF"/>
                <w:sz w:val="18"/>
                <w:szCs w:val="18"/>
                <w:lang w:eastAsia="zh-TW"/>
              </w:rPr>
            </w:pPr>
          </w:p>
          <w:p w14:paraId="212BBAD0" w14:textId="77777777" w:rsidR="0090705F" w:rsidRPr="0090705F" w:rsidRDefault="0090705F" w:rsidP="0090705F">
            <w:pPr>
              <w:pStyle w:val="BodyText1"/>
              <w:tabs>
                <w:tab w:val="left" w:pos="4535"/>
              </w:tabs>
              <w:ind w:left="562" w:hanging="562"/>
              <w:rPr>
                <w:rFonts w:ascii="Arial" w:hAnsi="Arial" w:cs="Arial"/>
                <w:color w:val="0000FF"/>
                <w:sz w:val="18"/>
                <w:szCs w:val="18"/>
                <w:lang w:eastAsia="zh-TW"/>
              </w:rPr>
            </w:pPr>
            <w:r w:rsidRPr="0090705F">
              <w:rPr>
                <w:rFonts w:ascii="Arial" w:hAnsi="Arial" w:cs="Arial"/>
                <w:color w:val="0000FF"/>
                <w:sz w:val="18"/>
                <w:szCs w:val="18"/>
                <w:lang w:eastAsia="zh-TW"/>
              </w:rPr>
              <w:t xml:space="preserve">1. </w:t>
            </w:r>
            <w:r w:rsidRPr="0090705F">
              <w:rPr>
                <w:rFonts w:ascii="Arial" w:hAnsi="Arial" w:cs="Arial"/>
                <w:color w:val="0000FF"/>
                <w:sz w:val="18"/>
                <w:szCs w:val="18"/>
                <w:lang w:eastAsia="zh-TW"/>
              </w:rPr>
              <w:tab/>
            </w:r>
            <w:r w:rsidRPr="0090705F">
              <w:rPr>
                <w:rFonts w:ascii="微軟正黑體" w:eastAsia="微軟正黑體" w:hAnsi="微軟正黑體" w:cs="微軟正黑體" w:hint="eastAsia"/>
                <w:color w:val="0000FF"/>
                <w:sz w:val="18"/>
                <w:szCs w:val="18"/>
                <w:lang w:eastAsia="zh-TW"/>
              </w:rPr>
              <w:t>中國節能環保</w:t>
            </w:r>
            <w:r w:rsidRPr="0090705F">
              <w:rPr>
                <w:rFonts w:ascii="Arial" w:hAnsi="Arial" w:cs="Arial"/>
                <w:color w:val="0000FF"/>
                <w:sz w:val="18"/>
                <w:szCs w:val="18"/>
                <w:lang w:eastAsia="zh-TW"/>
              </w:rPr>
              <w:t>(</w:t>
            </w:r>
            <w:r w:rsidRPr="0090705F">
              <w:rPr>
                <w:rFonts w:ascii="微軟正黑體" w:eastAsia="微軟正黑體" w:hAnsi="微軟正黑體" w:cs="微軟正黑體" w:hint="eastAsia"/>
                <w:color w:val="0000FF"/>
                <w:sz w:val="18"/>
                <w:szCs w:val="18"/>
                <w:lang w:eastAsia="zh-TW"/>
              </w:rPr>
              <w:t>香港</w:t>
            </w:r>
            <w:r w:rsidRPr="0090705F">
              <w:rPr>
                <w:rFonts w:ascii="Arial" w:hAnsi="Arial" w:cs="Arial"/>
                <w:color w:val="0000FF"/>
                <w:sz w:val="18"/>
                <w:szCs w:val="18"/>
                <w:lang w:eastAsia="zh-TW"/>
              </w:rPr>
              <w:t>)</w:t>
            </w:r>
            <w:r w:rsidRPr="0090705F">
              <w:rPr>
                <w:rFonts w:ascii="微軟正黑體" w:eastAsia="微軟正黑體" w:hAnsi="微軟正黑體" w:cs="微軟正黑體" w:hint="eastAsia"/>
                <w:color w:val="0000FF"/>
                <w:sz w:val="18"/>
                <w:szCs w:val="18"/>
                <w:lang w:eastAsia="zh-TW"/>
              </w:rPr>
              <w:t>投資有限公司由中國節能環保集團</w:t>
            </w:r>
            <w:r w:rsidR="00E477BA" w:rsidRPr="00E477BA">
              <w:rPr>
                <w:rFonts w:ascii="微軟正黑體" w:eastAsia="微軟正黑體" w:hAnsi="微軟正黑體" w:cs="微軟正黑體"/>
                <w:color w:val="0000FF"/>
                <w:sz w:val="18"/>
                <w:szCs w:val="18"/>
                <w:lang w:eastAsia="zh-TW"/>
              </w:rPr>
              <w:t>有限</w:t>
            </w:r>
            <w:r w:rsidRPr="0090705F">
              <w:rPr>
                <w:rFonts w:ascii="微軟正黑體" w:eastAsia="微軟正黑體" w:hAnsi="微軟正黑體" w:cs="微軟正黑體" w:hint="eastAsia"/>
                <w:color w:val="0000FF"/>
                <w:sz w:val="18"/>
                <w:szCs w:val="18"/>
                <w:lang w:eastAsia="zh-TW"/>
              </w:rPr>
              <w:t>公司全資擁有。因此，</w:t>
            </w:r>
            <w:r w:rsidR="00E477BA" w:rsidRPr="00E477BA">
              <w:rPr>
                <w:rFonts w:ascii="微軟正黑體" w:eastAsia="微軟正黑體" w:hAnsi="微軟正黑體" w:cs="微軟正黑體"/>
                <w:color w:val="0000FF"/>
                <w:sz w:val="18"/>
                <w:szCs w:val="18"/>
                <w:lang w:eastAsia="zh-TW"/>
              </w:rPr>
              <w:t>根據證券及期貨條例，</w:t>
            </w:r>
            <w:r w:rsidRPr="0090705F">
              <w:rPr>
                <w:rFonts w:ascii="微軟正黑體" w:eastAsia="微軟正黑體" w:hAnsi="微軟正黑體" w:cs="微軟正黑體" w:hint="eastAsia"/>
                <w:color w:val="0000FF"/>
                <w:sz w:val="18"/>
                <w:szCs w:val="18"/>
                <w:lang w:eastAsia="zh-TW"/>
              </w:rPr>
              <w:t>中國節能環保集團</w:t>
            </w:r>
            <w:r w:rsidR="00E477BA" w:rsidRPr="00E477BA">
              <w:rPr>
                <w:rFonts w:ascii="微軟正黑體" w:eastAsia="微軟正黑體" w:hAnsi="微軟正黑體" w:cs="微軟正黑體"/>
                <w:color w:val="0000FF"/>
                <w:sz w:val="18"/>
                <w:szCs w:val="18"/>
                <w:lang w:eastAsia="zh-TW"/>
              </w:rPr>
              <w:t>有限</w:t>
            </w:r>
            <w:r w:rsidRPr="0090705F">
              <w:rPr>
                <w:rFonts w:ascii="微軟正黑體" w:eastAsia="微軟正黑體" w:hAnsi="微軟正黑體" w:cs="微軟正黑體" w:hint="eastAsia"/>
                <w:color w:val="0000FF"/>
                <w:sz w:val="18"/>
                <w:szCs w:val="18"/>
                <w:lang w:eastAsia="zh-TW"/>
              </w:rPr>
              <w:t>公司被視為合共擁有</w:t>
            </w:r>
            <w:r w:rsidRPr="0090705F">
              <w:rPr>
                <w:rFonts w:ascii="Arial" w:hAnsi="Arial" w:cs="Arial"/>
                <w:color w:val="0000FF"/>
                <w:sz w:val="18"/>
                <w:szCs w:val="18"/>
                <w:lang w:eastAsia="zh-TW"/>
              </w:rPr>
              <w:t xml:space="preserve">1,190,000,000 </w:t>
            </w:r>
            <w:r w:rsidRPr="0090705F">
              <w:rPr>
                <w:rFonts w:ascii="微軟正黑體" w:eastAsia="微軟正黑體" w:hAnsi="微軟正黑體" w:cs="微軟正黑體" w:hint="eastAsia"/>
                <w:color w:val="0000FF"/>
                <w:sz w:val="18"/>
                <w:szCs w:val="18"/>
                <w:lang w:eastAsia="zh-TW"/>
              </w:rPr>
              <w:t>股本公司股份，</w:t>
            </w:r>
            <w:proofErr w:type="gramStart"/>
            <w:r w:rsidRPr="0090705F">
              <w:rPr>
                <w:rFonts w:ascii="微軟正黑體" w:eastAsia="微軟正黑體" w:hAnsi="微軟正黑體" w:cs="微軟正黑體" w:hint="eastAsia"/>
                <w:color w:val="0000FF"/>
                <w:sz w:val="18"/>
                <w:szCs w:val="18"/>
                <w:lang w:eastAsia="zh-TW"/>
              </w:rPr>
              <w:t>佔</w:t>
            </w:r>
            <w:proofErr w:type="gramEnd"/>
            <w:r w:rsidRPr="0090705F">
              <w:rPr>
                <w:rFonts w:ascii="微軟正黑體" w:eastAsia="微軟正黑體" w:hAnsi="微軟正黑體" w:cs="微軟正黑體" w:hint="eastAsia"/>
                <w:color w:val="0000FF"/>
                <w:sz w:val="18"/>
                <w:szCs w:val="18"/>
                <w:lang w:eastAsia="zh-TW"/>
              </w:rPr>
              <w:t>本公司</w:t>
            </w:r>
            <w:proofErr w:type="gramStart"/>
            <w:r w:rsidRPr="0090705F">
              <w:rPr>
                <w:rFonts w:ascii="微軟正黑體" w:eastAsia="微軟正黑體" w:hAnsi="微軟正黑體" w:cs="微軟正黑體" w:hint="eastAsia"/>
                <w:color w:val="0000FF"/>
                <w:sz w:val="18"/>
                <w:szCs w:val="18"/>
                <w:lang w:eastAsia="zh-TW"/>
              </w:rPr>
              <w:t>巳</w:t>
            </w:r>
            <w:proofErr w:type="gramEnd"/>
            <w:r w:rsidRPr="0090705F">
              <w:rPr>
                <w:rFonts w:ascii="微軟正黑體" w:eastAsia="微軟正黑體" w:hAnsi="微軟正黑體" w:cs="微軟正黑體" w:hint="eastAsia"/>
                <w:color w:val="0000FF"/>
                <w:sz w:val="18"/>
                <w:szCs w:val="18"/>
                <w:lang w:eastAsia="zh-TW"/>
              </w:rPr>
              <w:t>發行股本約</w:t>
            </w:r>
            <w:r w:rsidRPr="0090705F">
              <w:rPr>
                <w:rFonts w:ascii="Arial" w:hAnsi="Arial" w:cs="Arial"/>
                <w:color w:val="0000FF"/>
                <w:sz w:val="18"/>
                <w:szCs w:val="18"/>
                <w:lang w:eastAsia="zh-TW"/>
              </w:rPr>
              <w:t>26.29%</w:t>
            </w:r>
            <w:r w:rsidRPr="0090705F">
              <w:rPr>
                <w:rFonts w:ascii="微軟正黑體" w:eastAsia="微軟正黑體" w:hAnsi="微軟正黑體" w:cs="微軟正黑體" w:hint="eastAsia"/>
                <w:color w:val="0000FF"/>
                <w:sz w:val="18"/>
                <w:szCs w:val="18"/>
                <w:lang w:eastAsia="zh-TW"/>
              </w:rPr>
              <w:t>。</w:t>
            </w:r>
          </w:p>
          <w:p w14:paraId="25AA7F5A" w14:textId="77777777" w:rsidR="0090705F" w:rsidRPr="0090705F" w:rsidRDefault="0090705F" w:rsidP="0090705F">
            <w:pPr>
              <w:pStyle w:val="BodyText1"/>
              <w:tabs>
                <w:tab w:val="left" w:pos="4535"/>
              </w:tabs>
              <w:ind w:left="562" w:hanging="562"/>
              <w:rPr>
                <w:rFonts w:ascii="Arial" w:hAnsi="Arial" w:cs="Arial"/>
                <w:color w:val="0000FF"/>
                <w:sz w:val="18"/>
                <w:szCs w:val="18"/>
                <w:lang w:eastAsia="zh-TW"/>
              </w:rPr>
            </w:pPr>
            <w:r w:rsidRPr="0090705F">
              <w:rPr>
                <w:rFonts w:ascii="Arial" w:hAnsi="Arial" w:cs="Arial"/>
                <w:color w:val="0000FF"/>
                <w:sz w:val="18"/>
                <w:szCs w:val="18"/>
                <w:lang w:eastAsia="zh-TW"/>
              </w:rPr>
              <w:t xml:space="preserve">2. </w:t>
            </w:r>
            <w:r w:rsidRPr="0090705F">
              <w:rPr>
                <w:rFonts w:ascii="Arial" w:hAnsi="Arial" w:cs="Arial"/>
                <w:color w:val="0000FF"/>
                <w:sz w:val="18"/>
                <w:szCs w:val="18"/>
                <w:lang w:eastAsia="zh-TW"/>
              </w:rPr>
              <w:tab/>
            </w:r>
            <w:r w:rsidRPr="0090705F">
              <w:rPr>
                <w:rFonts w:ascii="微軟正黑體" w:eastAsia="微軟正黑體" w:hAnsi="微軟正黑體" w:cs="微軟正黑體" w:hint="eastAsia"/>
                <w:color w:val="0000FF"/>
                <w:sz w:val="18"/>
                <w:szCs w:val="18"/>
                <w:lang w:eastAsia="zh-TW"/>
              </w:rPr>
              <w:t>徐生</w:t>
            </w:r>
            <w:proofErr w:type="gramStart"/>
            <w:r w:rsidRPr="0090705F">
              <w:rPr>
                <w:rFonts w:ascii="微軟正黑體" w:eastAsia="微軟正黑體" w:hAnsi="微軟正黑體" w:cs="微軟正黑體" w:hint="eastAsia"/>
                <w:color w:val="0000FF"/>
                <w:sz w:val="18"/>
                <w:szCs w:val="18"/>
                <w:lang w:eastAsia="zh-TW"/>
              </w:rPr>
              <w:t>恒</w:t>
            </w:r>
            <w:proofErr w:type="gramEnd"/>
            <w:r w:rsidRPr="0090705F">
              <w:rPr>
                <w:rFonts w:ascii="微軟正黑體" w:eastAsia="微軟正黑體" w:hAnsi="微軟正黑體" w:cs="微軟正黑體" w:hint="eastAsia"/>
                <w:color w:val="0000FF"/>
                <w:sz w:val="18"/>
                <w:szCs w:val="18"/>
                <w:lang w:eastAsia="zh-TW"/>
              </w:rPr>
              <w:t>先生（「徐先生」）持有</w:t>
            </w:r>
            <w:r w:rsidRPr="0090705F">
              <w:rPr>
                <w:rFonts w:ascii="Arial" w:hAnsi="Arial" w:cs="Arial"/>
                <w:color w:val="0000FF"/>
                <w:sz w:val="18"/>
                <w:szCs w:val="18"/>
                <w:lang w:eastAsia="zh-TW"/>
              </w:rPr>
              <w:t>715,646,600</w:t>
            </w:r>
            <w:r w:rsidRPr="0090705F">
              <w:rPr>
                <w:rFonts w:ascii="微軟正黑體" w:eastAsia="微軟正黑體" w:hAnsi="微軟正黑體" w:cs="微軟正黑體" w:hint="eastAsia"/>
                <w:color w:val="0000FF"/>
                <w:sz w:val="18"/>
                <w:szCs w:val="18"/>
                <w:lang w:eastAsia="zh-TW"/>
              </w:rPr>
              <w:t>股股份，而陸海汶女士（「陸女士」）為徐先生之配偶持有</w:t>
            </w:r>
            <w:r w:rsidRPr="0090705F">
              <w:rPr>
                <w:rFonts w:ascii="Arial" w:hAnsi="Arial" w:cs="Arial"/>
                <w:color w:val="0000FF"/>
                <w:sz w:val="18"/>
                <w:szCs w:val="18"/>
                <w:lang w:eastAsia="zh-TW"/>
              </w:rPr>
              <w:t>982,800</w:t>
            </w:r>
            <w:r w:rsidRPr="0090705F">
              <w:rPr>
                <w:rFonts w:ascii="微軟正黑體" w:eastAsia="微軟正黑體" w:hAnsi="微軟正黑體" w:cs="微軟正黑體" w:hint="eastAsia"/>
                <w:color w:val="0000FF"/>
                <w:sz w:val="18"/>
                <w:szCs w:val="18"/>
                <w:lang w:eastAsia="zh-TW"/>
              </w:rPr>
              <w:t>股股份。因此，</w:t>
            </w:r>
            <w:r w:rsidR="00E477BA" w:rsidRPr="00E477BA">
              <w:rPr>
                <w:rFonts w:ascii="微軟正黑體" w:eastAsia="微軟正黑體" w:hAnsi="微軟正黑體" w:cs="微軟正黑體"/>
                <w:color w:val="0000FF"/>
                <w:sz w:val="18"/>
                <w:szCs w:val="18"/>
                <w:lang w:eastAsia="zh-TW"/>
              </w:rPr>
              <w:t>根據證券及期貨條例，</w:t>
            </w:r>
            <w:r w:rsidRPr="0090705F">
              <w:rPr>
                <w:rFonts w:ascii="微軟正黑體" w:eastAsia="微軟正黑體" w:hAnsi="微軟正黑體" w:cs="微軟正黑體" w:hint="eastAsia"/>
                <w:color w:val="0000FF"/>
                <w:sz w:val="18"/>
                <w:szCs w:val="18"/>
                <w:lang w:eastAsia="zh-TW"/>
              </w:rPr>
              <w:t>徐先生及</w:t>
            </w:r>
            <w:proofErr w:type="gramStart"/>
            <w:r w:rsidRPr="0090705F">
              <w:rPr>
                <w:rFonts w:ascii="微軟正黑體" w:eastAsia="微軟正黑體" w:hAnsi="微軟正黑體" w:cs="微軟正黑體" w:hint="eastAsia"/>
                <w:color w:val="0000FF"/>
                <w:sz w:val="18"/>
                <w:szCs w:val="18"/>
                <w:lang w:eastAsia="zh-TW"/>
              </w:rPr>
              <w:t>陸女士均被視為</w:t>
            </w:r>
            <w:proofErr w:type="gramEnd"/>
            <w:r w:rsidRPr="0090705F">
              <w:rPr>
                <w:rFonts w:ascii="微軟正黑體" w:eastAsia="微軟正黑體" w:hAnsi="微軟正黑體" w:cs="微軟正黑體" w:hint="eastAsia"/>
                <w:color w:val="0000FF"/>
                <w:sz w:val="18"/>
                <w:szCs w:val="18"/>
                <w:lang w:eastAsia="zh-TW"/>
              </w:rPr>
              <w:t>擁有合共</w:t>
            </w:r>
            <w:r w:rsidRPr="0090705F">
              <w:rPr>
                <w:rFonts w:ascii="Arial" w:hAnsi="Arial" w:cs="Arial"/>
                <w:color w:val="0000FF"/>
                <w:sz w:val="18"/>
                <w:szCs w:val="18"/>
                <w:lang w:eastAsia="zh-TW"/>
              </w:rPr>
              <w:t>716,629,400</w:t>
            </w:r>
            <w:r w:rsidRPr="0090705F">
              <w:rPr>
                <w:rFonts w:ascii="微軟正黑體" w:eastAsia="微軟正黑體" w:hAnsi="微軟正黑體" w:cs="微軟正黑體" w:hint="eastAsia"/>
                <w:color w:val="0000FF"/>
                <w:sz w:val="18"/>
                <w:szCs w:val="18"/>
                <w:lang w:eastAsia="zh-TW"/>
              </w:rPr>
              <w:t>股本公司股份，</w:t>
            </w:r>
            <w:proofErr w:type="gramStart"/>
            <w:r w:rsidRPr="0090705F">
              <w:rPr>
                <w:rFonts w:ascii="微軟正黑體" w:eastAsia="微軟正黑體" w:hAnsi="微軟正黑體" w:cs="微軟正黑體" w:hint="eastAsia"/>
                <w:color w:val="0000FF"/>
                <w:sz w:val="18"/>
                <w:szCs w:val="18"/>
                <w:lang w:eastAsia="zh-TW"/>
              </w:rPr>
              <w:t>佔</w:t>
            </w:r>
            <w:proofErr w:type="gramEnd"/>
            <w:r w:rsidRPr="0090705F">
              <w:rPr>
                <w:rFonts w:ascii="微軟正黑體" w:eastAsia="微軟正黑體" w:hAnsi="微軟正黑體" w:cs="微軟正黑體" w:hint="eastAsia"/>
                <w:color w:val="0000FF"/>
                <w:sz w:val="18"/>
                <w:szCs w:val="18"/>
                <w:lang w:eastAsia="zh-TW"/>
              </w:rPr>
              <w:t>本公司</w:t>
            </w:r>
            <w:proofErr w:type="gramStart"/>
            <w:r w:rsidRPr="0090705F">
              <w:rPr>
                <w:rFonts w:ascii="微軟正黑體" w:eastAsia="微軟正黑體" w:hAnsi="微軟正黑體" w:cs="微軟正黑體" w:hint="eastAsia"/>
                <w:color w:val="0000FF"/>
                <w:sz w:val="18"/>
                <w:szCs w:val="18"/>
                <w:lang w:eastAsia="zh-TW"/>
              </w:rPr>
              <w:t>巳</w:t>
            </w:r>
            <w:proofErr w:type="gramEnd"/>
            <w:r w:rsidRPr="0090705F">
              <w:rPr>
                <w:rFonts w:ascii="微軟正黑體" w:eastAsia="微軟正黑體" w:hAnsi="微軟正黑體" w:cs="微軟正黑體" w:hint="eastAsia"/>
                <w:color w:val="0000FF"/>
                <w:sz w:val="18"/>
                <w:szCs w:val="18"/>
                <w:lang w:eastAsia="zh-TW"/>
              </w:rPr>
              <w:t>發行股本約</w:t>
            </w:r>
            <w:r w:rsidRPr="0090705F">
              <w:rPr>
                <w:rFonts w:ascii="Arial" w:hAnsi="Arial" w:cs="Arial"/>
                <w:color w:val="0000FF"/>
                <w:sz w:val="18"/>
                <w:szCs w:val="18"/>
                <w:lang w:eastAsia="zh-TW"/>
              </w:rPr>
              <w:t>15.83%</w:t>
            </w:r>
            <w:r w:rsidRPr="0090705F">
              <w:rPr>
                <w:rFonts w:ascii="微軟正黑體" w:eastAsia="微軟正黑體" w:hAnsi="微軟正黑體" w:cs="微軟正黑體" w:hint="eastAsia"/>
                <w:color w:val="0000FF"/>
                <w:sz w:val="18"/>
                <w:szCs w:val="18"/>
                <w:lang w:eastAsia="zh-TW"/>
              </w:rPr>
              <w:t>。</w:t>
            </w:r>
          </w:p>
          <w:p w14:paraId="18E4659B" w14:textId="77777777" w:rsidR="0090705F" w:rsidRPr="0090705F" w:rsidRDefault="0090705F" w:rsidP="0090705F">
            <w:pPr>
              <w:pStyle w:val="BodyText1"/>
              <w:tabs>
                <w:tab w:val="left" w:pos="4535"/>
              </w:tabs>
              <w:ind w:left="562" w:hanging="562"/>
              <w:rPr>
                <w:rFonts w:ascii="Arial" w:hAnsi="Arial" w:cs="Arial"/>
                <w:color w:val="0000FF"/>
                <w:sz w:val="18"/>
                <w:szCs w:val="18"/>
                <w:lang w:eastAsia="zh-TW"/>
              </w:rPr>
            </w:pPr>
            <w:r w:rsidRPr="0090705F">
              <w:rPr>
                <w:rFonts w:ascii="Arial" w:hAnsi="Arial" w:cs="Arial"/>
                <w:color w:val="0000FF"/>
                <w:sz w:val="18"/>
                <w:szCs w:val="18"/>
                <w:lang w:eastAsia="zh-TW"/>
              </w:rPr>
              <w:t>3.</w:t>
            </w:r>
            <w:r w:rsidRPr="0090705F">
              <w:rPr>
                <w:rFonts w:ascii="Arial" w:hAnsi="Arial" w:cs="Arial"/>
                <w:color w:val="0000FF"/>
                <w:sz w:val="18"/>
                <w:szCs w:val="18"/>
                <w:lang w:eastAsia="zh-TW"/>
              </w:rPr>
              <w:tab/>
            </w:r>
            <w:r w:rsidRPr="0090705F">
              <w:rPr>
                <w:rFonts w:ascii="微軟正黑體" w:eastAsia="微軟正黑體" w:hAnsi="微軟正黑體" w:cs="微軟正黑體" w:hint="eastAsia"/>
                <w:color w:val="0000FF"/>
                <w:sz w:val="18"/>
                <w:szCs w:val="18"/>
                <w:lang w:eastAsia="zh-TW"/>
              </w:rPr>
              <w:t>劉</w:t>
            </w:r>
            <w:proofErr w:type="gramStart"/>
            <w:r w:rsidRPr="0090705F">
              <w:rPr>
                <w:rFonts w:ascii="微軟正黑體" w:eastAsia="微軟正黑體" w:hAnsi="微軟正黑體" w:cs="微軟正黑體" w:hint="eastAsia"/>
                <w:color w:val="0000FF"/>
                <w:sz w:val="18"/>
                <w:szCs w:val="18"/>
                <w:lang w:eastAsia="zh-TW"/>
              </w:rPr>
              <w:t>婀</w:t>
            </w:r>
            <w:proofErr w:type="gramEnd"/>
            <w:r w:rsidRPr="0090705F">
              <w:rPr>
                <w:rFonts w:ascii="微軟正黑體" w:eastAsia="微軟正黑體" w:hAnsi="微軟正黑體" w:cs="微軟正黑體" w:hint="eastAsia"/>
                <w:color w:val="0000FF"/>
                <w:sz w:val="18"/>
                <w:szCs w:val="18"/>
                <w:lang w:eastAsia="zh-TW"/>
              </w:rPr>
              <w:t>寧女士（「劉女士」）持有</w:t>
            </w:r>
            <w:r w:rsidRPr="0090705F">
              <w:rPr>
                <w:rFonts w:ascii="Arial" w:hAnsi="Arial" w:cs="Arial"/>
                <w:color w:val="0000FF"/>
                <w:sz w:val="18"/>
                <w:szCs w:val="18"/>
                <w:lang w:eastAsia="zh-TW"/>
              </w:rPr>
              <w:t>250,000,000</w:t>
            </w:r>
            <w:r w:rsidRPr="0090705F">
              <w:rPr>
                <w:rFonts w:ascii="微軟正黑體" w:eastAsia="微軟正黑體" w:hAnsi="微軟正黑體" w:cs="微軟正黑體" w:hint="eastAsia"/>
                <w:color w:val="0000FF"/>
                <w:sz w:val="18"/>
                <w:szCs w:val="18"/>
                <w:lang w:eastAsia="zh-TW"/>
              </w:rPr>
              <w:t>股股份，</w:t>
            </w:r>
            <w:r w:rsidR="00AE2010" w:rsidRPr="0090705F">
              <w:rPr>
                <w:rFonts w:ascii="微軟正黑體" w:eastAsia="微軟正黑體" w:hAnsi="微軟正黑體" w:cs="微軟正黑體" w:hint="eastAsia"/>
                <w:color w:val="0000FF"/>
                <w:sz w:val="18"/>
                <w:szCs w:val="18"/>
                <w:lang w:eastAsia="zh-TW"/>
              </w:rPr>
              <w:t>因此，根據證券及期貨條例，</w:t>
            </w:r>
            <w:r w:rsidRPr="0090705F">
              <w:rPr>
                <w:rFonts w:ascii="微軟正黑體" w:eastAsia="微軟正黑體" w:hAnsi="微軟正黑體" w:cs="微軟正黑體" w:hint="eastAsia"/>
                <w:color w:val="0000FF"/>
                <w:sz w:val="18"/>
                <w:szCs w:val="18"/>
                <w:lang w:eastAsia="zh-TW"/>
              </w:rPr>
              <w:t>劉女士之配偶王志宇先生被視為於</w:t>
            </w:r>
            <w:r w:rsidRPr="0090705F">
              <w:rPr>
                <w:rFonts w:ascii="Arial" w:hAnsi="Arial" w:cs="Arial"/>
                <w:color w:val="0000FF"/>
                <w:sz w:val="18"/>
                <w:szCs w:val="18"/>
                <w:lang w:eastAsia="zh-TW"/>
              </w:rPr>
              <w:t>25</w:t>
            </w:r>
            <w:r w:rsidR="00AE2010">
              <w:rPr>
                <w:rFonts w:ascii="Arial" w:hAnsi="Arial" w:cs="Arial"/>
                <w:color w:val="0000FF"/>
                <w:sz w:val="18"/>
                <w:szCs w:val="18"/>
                <w:lang w:eastAsia="zh-TW"/>
              </w:rPr>
              <w:t>0</w:t>
            </w:r>
            <w:r w:rsidRPr="0090705F">
              <w:rPr>
                <w:rFonts w:ascii="Arial" w:hAnsi="Arial" w:cs="Arial"/>
                <w:color w:val="0000FF"/>
                <w:sz w:val="18"/>
                <w:szCs w:val="18"/>
                <w:lang w:eastAsia="zh-TW"/>
              </w:rPr>
              <w:t>,000,000</w:t>
            </w:r>
            <w:r w:rsidRPr="0090705F">
              <w:rPr>
                <w:rFonts w:ascii="微軟正黑體" w:eastAsia="微軟正黑體" w:hAnsi="微軟正黑體" w:cs="微軟正黑體" w:hint="eastAsia"/>
                <w:color w:val="0000FF"/>
                <w:sz w:val="18"/>
                <w:szCs w:val="18"/>
                <w:lang w:eastAsia="zh-TW"/>
              </w:rPr>
              <w:t>股股份中擁有權益。</w:t>
            </w:r>
          </w:p>
          <w:p w14:paraId="0D1AB0D8" w14:textId="77777777" w:rsidR="0090705F" w:rsidRPr="0090705F" w:rsidRDefault="0090705F" w:rsidP="0090705F">
            <w:pPr>
              <w:pStyle w:val="BodyText1"/>
              <w:tabs>
                <w:tab w:val="left" w:pos="4535"/>
              </w:tabs>
              <w:ind w:left="562" w:hanging="562"/>
              <w:rPr>
                <w:rFonts w:ascii="Arial" w:hAnsi="Arial" w:cs="Arial"/>
                <w:color w:val="0000FF"/>
                <w:sz w:val="18"/>
                <w:szCs w:val="18"/>
                <w:lang w:eastAsia="zh-TW"/>
              </w:rPr>
            </w:pPr>
            <w:r w:rsidRPr="0090705F">
              <w:rPr>
                <w:rFonts w:ascii="Arial" w:hAnsi="Arial" w:cs="Arial"/>
                <w:color w:val="0000FF"/>
                <w:sz w:val="18"/>
                <w:szCs w:val="18"/>
                <w:lang w:eastAsia="zh-TW"/>
              </w:rPr>
              <w:t>4.</w:t>
            </w:r>
            <w:r w:rsidRPr="0090705F">
              <w:rPr>
                <w:rFonts w:ascii="Arial" w:hAnsi="Arial" w:cs="Arial"/>
                <w:color w:val="0000FF"/>
                <w:sz w:val="18"/>
                <w:szCs w:val="18"/>
                <w:lang w:eastAsia="zh-TW"/>
              </w:rPr>
              <w:tab/>
            </w:r>
            <w:r w:rsidRPr="0090705F">
              <w:rPr>
                <w:rFonts w:ascii="微軟正黑體" w:eastAsia="微軟正黑體" w:hAnsi="微軟正黑體" w:cs="微軟正黑體" w:hint="eastAsia"/>
                <w:color w:val="0000FF"/>
                <w:sz w:val="18"/>
                <w:szCs w:val="18"/>
                <w:lang w:eastAsia="zh-TW"/>
              </w:rPr>
              <w:t>張軼穎先生（「張先生」）持有</w:t>
            </w:r>
            <w:r w:rsidRPr="0090705F">
              <w:rPr>
                <w:rFonts w:ascii="Arial" w:hAnsi="Arial" w:cs="Arial"/>
                <w:color w:val="0000FF"/>
                <w:sz w:val="18"/>
                <w:szCs w:val="18"/>
                <w:lang w:eastAsia="zh-TW"/>
              </w:rPr>
              <w:t>2,504,000</w:t>
            </w:r>
            <w:r w:rsidRPr="0090705F">
              <w:rPr>
                <w:rFonts w:ascii="微軟正黑體" w:eastAsia="微軟正黑體" w:hAnsi="微軟正黑體" w:cs="微軟正黑體" w:hint="eastAsia"/>
                <w:color w:val="0000FF"/>
                <w:sz w:val="18"/>
                <w:szCs w:val="18"/>
                <w:lang w:eastAsia="zh-TW"/>
              </w:rPr>
              <w:t>股股份及通過</w:t>
            </w:r>
            <w:r w:rsidRPr="0090705F">
              <w:rPr>
                <w:rFonts w:ascii="Arial" w:hAnsi="Arial" w:cs="Arial"/>
                <w:color w:val="0000FF"/>
                <w:sz w:val="18"/>
                <w:szCs w:val="18"/>
                <w:lang w:eastAsia="zh-TW"/>
              </w:rPr>
              <w:t>Universal Zone Limited</w:t>
            </w:r>
            <w:r w:rsidRPr="0090705F">
              <w:rPr>
                <w:rFonts w:ascii="微軟正黑體" w:eastAsia="微軟正黑體" w:hAnsi="微軟正黑體" w:cs="微軟正黑體" w:hint="eastAsia"/>
                <w:color w:val="0000FF"/>
                <w:sz w:val="18"/>
                <w:szCs w:val="18"/>
                <w:lang w:eastAsia="zh-TW"/>
              </w:rPr>
              <w:t>（由張先生全資擁有）持有</w:t>
            </w:r>
            <w:r w:rsidRPr="0090705F">
              <w:rPr>
                <w:rFonts w:ascii="Arial" w:hAnsi="Arial" w:cs="Arial"/>
                <w:color w:val="0000FF"/>
                <w:sz w:val="18"/>
                <w:szCs w:val="18"/>
                <w:lang w:eastAsia="zh-TW"/>
              </w:rPr>
              <w:t>250,000,000</w:t>
            </w:r>
            <w:r w:rsidRPr="0090705F">
              <w:rPr>
                <w:rFonts w:ascii="微軟正黑體" w:eastAsia="微軟正黑體" w:hAnsi="微軟正黑體" w:cs="微軟正黑體" w:hint="eastAsia"/>
                <w:color w:val="0000FF"/>
                <w:sz w:val="18"/>
                <w:szCs w:val="18"/>
                <w:lang w:eastAsia="zh-TW"/>
              </w:rPr>
              <w:t>股股份。因此，根據證券及期貨條例，張先生被視為於</w:t>
            </w:r>
            <w:r w:rsidRPr="0090705F">
              <w:rPr>
                <w:rFonts w:ascii="Arial" w:hAnsi="Arial" w:cs="Arial"/>
                <w:color w:val="0000FF"/>
                <w:sz w:val="18"/>
                <w:szCs w:val="18"/>
                <w:lang w:eastAsia="zh-TW"/>
              </w:rPr>
              <w:t>252,504,000</w:t>
            </w:r>
            <w:r w:rsidRPr="0090705F">
              <w:rPr>
                <w:rFonts w:ascii="微軟正黑體" w:eastAsia="微軟正黑體" w:hAnsi="微軟正黑體" w:cs="微軟正黑體" w:hint="eastAsia"/>
                <w:color w:val="0000FF"/>
                <w:sz w:val="18"/>
                <w:szCs w:val="18"/>
                <w:lang w:eastAsia="zh-TW"/>
              </w:rPr>
              <w:t>股股份中擁有權益。</w:t>
            </w:r>
          </w:p>
          <w:p w14:paraId="53FF1786" w14:textId="77777777" w:rsidR="001F055E" w:rsidRPr="00E9003C" w:rsidRDefault="001F055E">
            <w:pPr>
              <w:pStyle w:val="BodyText1"/>
              <w:tabs>
                <w:tab w:val="left" w:pos="4535"/>
              </w:tabs>
              <w:spacing w:line="240" w:lineRule="auto"/>
              <w:rPr>
                <w:rFonts w:ascii="Arial" w:hAnsi="Arial" w:cs="Arial"/>
                <w:color w:val="0000FF"/>
                <w:sz w:val="18"/>
                <w:szCs w:val="18"/>
                <w:lang w:eastAsia="zh-TW"/>
              </w:rPr>
            </w:pPr>
          </w:p>
        </w:tc>
      </w:tr>
      <w:tr w:rsidR="001F055E" w:rsidRPr="00E9003C" w14:paraId="29826D69" w14:textId="77777777">
        <w:trPr>
          <w:cantSplit/>
        </w:trPr>
        <w:tc>
          <w:tcPr>
            <w:tcW w:w="3686" w:type="dxa"/>
          </w:tcPr>
          <w:p w14:paraId="4A41DE64" w14:textId="77777777" w:rsidR="001F055E" w:rsidRPr="00E9003C" w:rsidRDefault="001F055E">
            <w:pPr>
              <w:pStyle w:val="BodyText1"/>
              <w:tabs>
                <w:tab w:val="left" w:pos="4535"/>
              </w:tabs>
              <w:spacing w:line="240" w:lineRule="auto"/>
              <w:jc w:val="left"/>
              <w:rPr>
                <w:rFonts w:ascii="Arial" w:hAnsi="Arial" w:cs="Arial"/>
                <w:color w:val="auto"/>
                <w:sz w:val="18"/>
                <w:szCs w:val="18"/>
                <w:lang w:eastAsia="zh-TW"/>
              </w:rPr>
            </w:pPr>
          </w:p>
        </w:tc>
        <w:tc>
          <w:tcPr>
            <w:tcW w:w="5443" w:type="dxa"/>
          </w:tcPr>
          <w:p w14:paraId="5BFD8FCC" w14:textId="77777777" w:rsidR="001F055E" w:rsidRPr="00E9003C" w:rsidRDefault="0064515A" w:rsidP="0064515A">
            <w:pPr>
              <w:pStyle w:val="BodyText1"/>
              <w:tabs>
                <w:tab w:val="clear" w:pos="567"/>
                <w:tab w:val="clear" w:pos="1134"/>
                <w:tab w:val="clear" w:pos="1701"/>
                <w:tab w:val="clear" w:pos="2268"/>
                <w:tab w:val="left" w:pos="4535"/>
              </w:tabs>
              <w:spacing w:line="240" w:lineRule="auto"/>
              <w:rPr>
                <w:rFonts w:ascii="Arial" w:hAnsi="Arial" w:cs="Arial"/>
                <w:color w:val="0000FF"/>
                <w:sz w:val="18"/>
                <w:szCs w:val="18"/>
                <w:lang w:eastAsia="zh-TW"/>
              </w:rPr>
            </w:pPr>
            <w:r>
              <w:rPr>
                <w:rFonts w:ascii="Arial" w:hAnsi="Arial" w:cs="Arial"/>
                <w:color w:val="0000FF"/>
                <w:sz w:val="18"/>
                <w:szCs w:val="18"/>
                <w:lang w:eastAsia="zh-TW"/>
              </w:rPr>
              <w:tab/>
            </w:r>
          </w:p>
        </w:tc>
      </w:tr>
      <w:tr w:rsidR="001F055E" w:rsidRPr="00E9003C" w14:paraId="22B8657B" w14:textId="77777777">
        <w:trPr>
          <w:cantSplit/>
          <w:trHeight w:val="785"/>
        </w:trPr>
        <w:tc>
          <w:tcPr>
            <w:tcW w:w="3686" w:type="dxa"/>
          </w:tcPr>
          <w:p w14:paraId="0BAC28FE" w14:textId="77777777" w:rsidR="001F055E" w:rsidRPr="00E9003C" w:rsidRDefault="000C5640">
            <w:pPr>
              <w:pStyle w:val="BodyText1"/>
              <w:tabs>
                <w:tab w:val="left" w:pos="4535"/>
              </w:tabs>
              <w:spacing w:line="240" w:lineRule="auto"/>
              <w:jc w:val="left"/>
              <w:rPr>
                <w:rFonts w:ascii="Arial" w:hAnsi="Arial" w:cs="Arial"/>
                <w:sz w:val="18"/>
                <w:szCs w:val="18"/>
                <w:lang w:eastAsia="zh-TW"/>
              </w:rPr>
            </w:pPr>
            <w:r w:rsidRPr="00DA7EF6">
              <w:rPr>
                <w:rFonts w:ascii="新細明體" w:eastAsia="新細明體" w:hAnsi="新細明體" w:cs="新細明體" w:hint="eastAsia"/>
                <w:sz w:val="22"/>
                <w:szCs w:val="22"/>
                <w:lang w:eastAsia="zh-TW"/>
              </w:rPr>
              <w:t>在本交易所</w:t>
            </w:r>
            <w:r w:rsidRPr="00DA7EF6">
              <w:rPr>
                <w:rFonts w:ascii="新細明體" w:eastAsia="新細明體" w:hAnsi="新細明體" w:cs="新細明體"/>
                <w:sz w:val="22"/>
                <w:szCs w:val="22"/>
                <w:lang w:eastAsia="zh-TW"/>
              </w:rPr>
              <w:t>GEM</w:t>
            </w:r>
            <w:r w:rsidRPr="00DA7EF6">
              <w:rPr>
                <w:rFonts w:ascii="新細明體" w:eastAsia="新細明體" w:hAnsi="新細明體" w:cs="新細明體" w:hint="eastAsia"/>
                <w:sz w:val="22"/>
                <w:szCs w:val="22"/>
                <w:lang w:eastAsia="zh-TW"/>
              </w:rPr>
              <w:t>或主板上市而與該公司屬同一集團的公司的名稱</w:t>
            </w:r>
            <w:r w:rsidR="001F055E" w:rsidRPr="00E9003C">
              <w:rPr>
                <w:rFonts w:ascii="Arial" w:hAnsi="Arial" w:cs="Arial"/>
                <w:color w:val="auto"/>
                <w:sz w:val="18"/>
                <w:szCs w:val="18"/>
                <w:lang w:eastAsia="zh-TW"/>
              </w:rPr>
              <w:t>:</w:t>
            </w:r>
          </w:p>
        </w:tc>
        <w:tc>
          <w:tcPr>
            <w:tcW w:w="5443" w:type="dxa"/>
            <w:tcBorders>
              <w:bottom w:val="dotted" w:sz="2" w:space="0" w:color="auto"/>
            </w:tcBorders>
          </w:tcPr>
          <w:p w14:paraId="66AD5590" w14:textId="77777777" w:rsidR="001F055E" w:rsidRPr="00E9003C" w:rsidRDefault="00295D76">
            <w:pPr>
              <w:pStyle w:val="BodyText1"/>
              <w:tabs>
                <w:tab w:val="left" w:pos="4535"/>
              </w:tabs>
              <w:spacing w:line="240" w:lineRule="auto"/>
              <w:rPr>
                <w:rFonts w:ascii="Arial" w:hAnsi="Arial" w:cs="Arial"/>
                <w:color w:val="0000FF"/>
                <w:sz w:val="18"/>
                <w:szCs w:val="18"/>
              </w:rPr>
            </w:pPr>
            <w:proofErr w:type="spellStart"/>
            <w:r w:rsidRPr="00295D76">
              <w:rPr>
                <w:rFonts w:ascii="微軟正黑體" w:eastAsia="微軟正黑體" w:hAnsi="微軟正黑體" w:cs="微軟正黑體" w:hint="eastAsia"/>
                <w:color w:val="0000FF"/>
                <w:sz w:val="18"/>
                <w:szCs w:val="18"/>
              </w:rPr>
              <w:t>不適用</w:t>
            </w:r>
            <w:proofErr w:type="spellEnd"/>
          </w:p>
        </w:tc>
      </w:tr>
      <w:tr w:rsidR="001F055E" w:rsidRPr="00E9003C" w14:paraId="69979BC9" w14:textId="77777777">
        <w:trPr>
          <w:cantSplit/>
        </w:trPr>
        <w:tc>
          <w:tcPr>
            <w:tcW w:w="3686" w:type="dxa"/>
          </w:tcPr>
          <w:p w14:paraId="1719F64E"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p>
        </w:tc>
        <w:tc>
          <w:tcPr>
            <w:tcW w:w="5443" w:type="dxa"/>
          </w:tcPr>
          <w:p w14:paraId="5A0AC0E9" w14:textId="77777777" w:rsidR="001F055E" w:rsidRPr="00E9003C" w:rsidRDefault="001F055E">
            <w:pPr>
              <w:pStyle w:val="BodyText1"/>
              <w:tabs>
                <w:tab w:val="clear" w:pos="567"/>
                <w:tab w:val="clear" w:pos="1134"/>
                <w:tab w:val="clear" w:pos="1701"/>
                <w:tab w:val="clear" w:pos="2268"/>
              </w:tabs>
              <w:spacing w:line="240" w:lineRule="auto"/>
              <w:rPr>
                <w:rFonts w:ascii="Arial" w:hAnsi="Arial" w:cs="Arial"/>
                <w:color w:val="0000FF"/>
                <w:sz w:val="18"/>
                <w:szCs w:val="18"/>
              </w:rPr>
            </w:pPr>
          </w:p>
        </w:tc>
      </w:tr>
      <w:tr w:rsidR="001F055E" w:rsidRPr="00E9003C" w14:paraId="498D2115" w14:textId="77777777">
        <w:trPr>
          <w:cantSplit/>
        </w:trPr>
        <w:tc>
          <w:tcPr>
            <w:tcW w:w="3686" w:type="dxa"/>
          </w:tcPr>
          <w:p w14:paraId="7840527F" w14:textId="77777777" w:rsidR="001F055E" w:rsidRPr="00DA7EF6" w:rsidRDefault="000C5640">
            <w:pPr>
              <w:pStyle w:val="BodyText1"/>
              <w:tabs>
                <w:tab w:val="clear" w:pos="567"/>
                <w:tab w:val="clear" w:pos="1134"/>
                <w:tab w:val="clear" w:pos="1701"/>
                <w:tab w:val="clear" w:pos="2268"/>
              </w:tabs>
              <w:spacing w:line="240" w:lineRule="auto"/>
              <w:jc w:val="left"/>
              <w:rPr>
                <w:rFonts w:ascii="新細明體" w:eastAsia="新細明體" w:hAnsi="新細明體" w:cs="新細明體"/>
                <w:sz w:val="22"/>
                <w:szCs w:val="22"/>
                <w:lang w:eastAsia="zh-TW"/>
              </w:rPr>
            </w:pPr>
            <w:r w:rsidRPr="00DA7EF6">
              <w:rPr>
                <w:rFonts w:ascii="新細明體" w:eastAsia="新細明體" w:hAnsi="新細明體" w:cs="新細明體" w:hint="eastAsia"/>
                <w:sz w:val="22"/>
                <w:szCs w:val="22"/>
                <w:lang w:eastAsia="zh-TW"/>
              </w:rPr>
              <w:t>財政年度結算日期</w:t>
            </w:r>
            <w:r w:rsidR="001F055E" w:rsidRPr="00DA7EF6">
              <w:rPr>
                <w:rFonts w:ascii="新細明體" w:eastAsia="新細明體" w:hAnsi="新細明體" w:cs="新細明體"/>
                <w:sz w:val="22"/>
                <w:szCs w:val="22"/>
                <w:lang w:eastAsia="zh-TW"/>
              </w:rPr>
              <w:t>:</w:t>
            </w:r>
          </w:p>
        </w:tc>
        <w:tc>
          <w:tcPr>
            <w:tcW w:w="5443" w:type="dxa"/>
            <w:tcBorders>
              <w:bottom w:val="dotted" w:sz="2" w:space="0" w:color="auto"/>
            </w:tcBorders>
          </w:tcPr>
          <w:p w14:paraId="56A9C23A" w14:textId="77777777" w:rsidR="001F055E" w:rsidRPr="00E9003C" w:rsidRDefault="00295D76">
            <w:pPr>
              <w:pStyle w:val="BodyText1"/>
              <w:tabs>
                <w:tab w:val="clear" w:pos="567"/>
                <w:tab w:val="clear" w:pos="1134"/>
                <w:tab w:val="clear" w:pos="1701"/>
                <w:tab w:val="clear" w:pos="2268"/>
              </w:tabs>
              <w:spacing w:line="240" w:lineRule="auto"/>
              <w:rPr>
                <w:rFonts w:ascii="Arial" w:hAnsi="Arial" w:cs="Arial"/>
                <w:color w:val="0000FF"/>
                <w:sz w:val="18"/>
                <w:szCs w:val="18"/>
              </w:rPr>
            </w:pPr>
            <w:proofErr w:type="spellStart"/>
            <w:r w:rsidRPr="00295D76">
              <w:rPr>
                <w:rFonts w:ascii="微軟正黑體" w:eastAsia="微軟正黑體" w:hAnsi="微軟正黑體" w:cs="微軟正黑體" w:hint="eastAsia"/>
                <w:color w:val="0000FF"/>
                <w:sz w:val="18"/>
                <w:szCs w:val="18"/>
              </w:rPr>
              <w:t>十二月三十一日</w:t>
            </w:r>
            <w:proofErr w:type="spellEnd"/>
          </w:p>
        </w:tc>
      </w:tr>
      <w:tr w:rsidR="001F055E" w:rsidRPr="00E9003C" w14:paraId="41E52864" w14:textId="77777777">
        <w:trPr>
          <w:cantSplit/>
        </w:trPr>
        <w:tc>
          <w:tcPr>
            <w:tcW w:w="3686" w:type="dxa"/>
          </w:tcPr>
          <w:p w14:paraId="463AFFB1"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p>
        </w:tc>
        <w:tc>
          <w:tcPr>
            <w:tcW w:w="5443" w:type="dxa"/>
          </w:tcPr>
          <w:p w14:paraId="606FF3B4" w14:textId="77777777" w:rsidR="001F055E" w:rsidRPr="00E9003C" w:rsidRDefault="001F055E">
            <w:pPr>
              <w:pStyle w:val="BodyText1"/>
              <w:tabs>
                <w:tab w:val="clear" w:pos="567"/>
                <w:tab w:val="clear" w:pos="1134"/>
                <w:tab w:val="clear" w:pos="1701"/>
                <w:tab w:val="clear" w:pos="2268"/>
              </w:tabs>
              <w:spacing w:line="240" w:lineRule="auto"/>
              <w:rPr>
                <w:rFonts w:ascii="Arial" w:hAnsi="Arial" w:cs="Arial"/>
                <w:color w:val="0000FF"/>
                <w:sz w:val="18"/>
                <w:szCs w:val="18"/>
              </w:rPr>
            </w:pPr>
          </w:p>
        </w:tc>
      </w:tr>
      <w:tr w:rsidR="001F055E" w:rsidRPr="00E9003C" w14:paraId="6051F6F1" w14:textId="77777777">
        <w:trPr>
          <w:cantSplit/>
        </w:trPr>
        <w:tc>
          <w:tcPr>
            <w:tcW w:w="3686" w:type="dxa"/>
          </w:tcPr>
          <w:p w14:paraId="0F4B62AB" w14:textId="77777777" w:rsidR="001F055E" w:rsidRPr="00E9003C" w:rsidRDefault="000C5640">
            <w:pPr>
              <w:pStyle w:val="BodyText1"/>
              <w:tabs>
                <w:tab w:val="clear" w:pos="567"/>
                <w:tab w:val="clear" w:pos="1134"/>
                <w:tab w:val="clear" w:pos="1701"/>
                <w:tab w:val="clear" w:pos="2268"/>
              </w:tabs>
              <w:spacing w:line="240" w:lineRule="auto"/>
              <w:jc w:val="left"/>
              <w:rPr>
                <w:rFonts w:ascii="Arial" w:hAnsi="Arial" w:cs="Arial"/>
                <w:color w:val="auto"/>
                <w:sz w:val="18"/>
                <w:szCs w:val="18"/>
              </w:rPr>
            </w:pPr>
            <w:r w:rsidRPr="00DA7EF6">
              <w:rPr>
                <w:rFonts w:ascii="新細明體" w:eastAsia="新細明體" w:hAnsi="新細明體" w:cs="新細明體" w:hint="eastAsia"/>
                <w:sz w:val="22"/>
                <w:szCs w:val="22"/>
                <w:lang w:eastAsia="zh-TW"/>
              </w:rPr>
              <w:t>註冊地址</w:t>
            </w:r>
            <w:r w:rsidR="001F055E" w:rsidRPr="00E9003C">
              <w:rPr>
                <w:rFonts w:ascii="Arial" w:hAnsi="Arial" w:cs="Arial"/>
                <w:color w:val="auto"/>
                <w:sz w:val="18"/>
                <w:szCs w:val="18"/>
              </w:rPr>
              <w:t>:</w:t>
            </w:r>
          </w:p>
        </w:tc>
        <w:tc>
          <w:tcPr>
            <w:tcW w:w="5443" w:type="dxa"/>
            <w:tcBorders>
              <w:bottom w:val="dotted" w:sz="2" w:space="0" w:color="auto"/>
            </w:tcBorders>
          </w:tcPr>
          <w:p w14:paraId="5A14E188" w14:textId="77777777" w:rsidR="00295D76" w:rsidRPr="00295D76" w:rsidRDefault="00295D76" w:rsidP="00295D76">
            <w:pPr>
              <w:pStyle w:val="BodyText1"/>
              <w:rPr>
                <w:rFonts w:ascii="Arial" w:hAnsi="Arial" w:cs="Arial"/>
                <w:color w:val="0000FF"/>
                <w:sz w:val="18"/>
                <w:szCs w:val="18"/>
              </w:rPr>
            </w:pPr>
            <w:r w:rsidRPr="00295D76">
              <w:rPr>
                <w:rFonts w:ascii="Arial" w:hAnsi="Arial" w:cs="Arial"/>
                <w:color w:val="0000FF"/>
                <w:sz w:val="18"/>
                <w:szCs w:val="18"/>
              </w:rPr>
              <w:t>P. O. Box 31119, Grand Pavilion,</w:t>
            </w:r>
          </w:p>
          <w:p w14:paraId="6E1D0D13" w14:textId="77777777" w:rsidR="00295D76" w:rsidRPr="00295D76" w:rsidRDefault="00295D76" w:rsidP="00295D76">
            <w:pPr>
              <w:pStyle w:val="BodyText1"/>
              <w:rPr>
                <w:rFonts w:ascii="Arial" w:hAnsi="Arial" w:cs="Arial"/>
                <w:color w:val="0000FF"/>
                <w:sz w:val="18"/>
                <w:szCs w:val="18"/>
              </w:rPr>
            </w:pPr>
            <w:r w:rsidRPr="00295D76">
              <w:rPr>
                <w:rFonts w:ascii="Arial" w:hAnsi="Arial" w:cs="Arial"/>
                <w:color w:val="0000FF"/>
                <w:sz w:val="18"/>
                <w:szCs w:val="18"/>
              </w:rPr>
              <w:t>Hibiscus Way, 802 West Bay Road,</w:t>
            </w:r>
          </w:p>
          <w:p w14:paraId="6B8B769B" w14:textId="77777777" w:rsidR="001F055E" w:rsidRPr="00E9003C" w:rsidRDefault="00295D76" w:rsidP="00295D76">
            <w:pPr>
              <w:pStyle w:val="BodyText1"/>
              <w:tabs>
                <w:tab w:val="clear" w:pos="567"/>
                <w:tab w:val="clear" w:pos="1134"/>
                <w:tab w:val="clear" w:pos="1701"/>
                <w:tab w:val="clear" w:pos="2268"/>
              </w:tabs>
              <w:spacing w:line="240" w:lineRule="auto"/>
              <w:rPr>
                <w:rFonts w:ascii="Arial" w:hAnsi="Arial" w:cs="Arial"/>
                <w:color w:val="0000FF"/>
                <w:sz w:val="18"/>
                <w:szCs w:val="18"/>
              </w:rPr>
            </w:pPr>
            <w:r w:rsidRPr="00295D76">
              <w:rPr>
                <w:rFonts w:ascii="Arial" w:hAnsi="Arial" w:cs="Arial"/>
                <w:color w:val="0000FF"/>
                <w:sz w:val="18"/>
                <w:szCs w:val="18"/>
              </w:rPr>
              <w:t>Grand Cayman KY1-1205, Cayman Islands</w:t>
            </w:r>
          </w:p>
        </w:tc>
      </w:tr>
      <w:tr w:rsidR="001F055E" w:rsidRPr="00E9003C" w14:paraId="5BA11D35" w14:textId="77777777">
        <w:trPr>
          <w:cantSplit/>
        </w:trPr>
        <w:tc>
          <w:tcPr>
            <w:tcW w:w="3686" w:type="dxa"/>
          </w:tcPr>
          <w:p w14:paraId="437B6546" w14:textId="77777777" w:rsidR="001F055E" w:rsidRPr="00E9003C" w:rsidRDefault="001F055E">
            <w:pPr>
              <w:pStyle w:val="BodyText1"/>
              <w:tabs>
                <w:tab w:val="left" w:pos="4535"/>
              </w:tabs>
              <w:spacing w:line="240" w:lineRule="auto"/>
              <w:jc w:val="left"/>
              <w:rPr>
                <w:rFonts w:ascii="Arial" w:hAnsi="Arial" w:cs="Arial"/>
                <w:color w:val="auto"/>
                <w:sz w:val="18"/>
                <w:szCs w:val="18"/>
              </w:rPr>
            </w:pPr>
          </w:p>
        </w:tc>
        <w:tc>
          <w:tcPr>
            <w:tcW w:w="5443" w:type="dxa"/>
          </w:tcPr>
          <w:p w14:paraId="6FE91395" w14:textId="77777777" w:rsidR="001F055E" w:rsidRPr="00E9003C" w:rsidRDefault="001F055E">
            <w:pPr>
              <w:pStyle w:val="BodyText1"/>
              <w:tabs>
                <w:tab w:val="clear" w:pos="567"/>
                <w:tab w:val="clear" w:pos="1134"/>
                <w:tab w:val="clear" w:pos="1701"/>
                <w:tab w:val="clear" w:pos="2268"/>
                <w:tab w:val="left" w:pos="4535"/>
              </w:tabs>
              <w:spacing w:line="240" w:lineRule="auto"/>
              <w:rPr>
                <w:rFonts w:ascii="Arial" w:hAnsi="Arial" w:cs="Arial"/>
                <w:color w:val="0000FF"/>
                <w:sz w:val="18"/>
                <w:szCs w:val="18"/>
              </w:rPr>
            </w:pPr>
          </w:p>
        </w:tc>
      </w:tr>
      <w:tr w:rsidR="001F055E" w:rsidRPr="00E9003C" w14:paraId="3A2D44A4" w14:textId="77777777">
        <w:trPr>
          <w:cantSplit/>
        </w:trPr>
        <w:tc>
          <w:tcPr>
            <w:tcW w:w="3686" w:type="dxa"/>
          </w:tcPr>
          <w:p w14:paraId="4EEA719D" w14:textId="77777777" w:rsidR="001F055E" w:rsidRPr="00E9003C" w:rsidRDefault="000C5640">
            <w:pPr>
              <w:pStyle w:val="BodyText1"/>
              <w:tabs>
                <w:tab w:val="left" w:pos="4535"/>
              </w:tabs>
              <w:spacing w:line="240" w:lineRule="auto"/>
              <w:jc w:val="left"/>
              <w:rPr>
                <w:rFonts w:ascii="Arial" w:hAnsi="Arial" w:cs="Arial"/>
                <w:sz w:val="18"/>
                <w:szCs w:val="18"/>
                <w:lang w:eastAsia="zh-TW"/>
              </w:rPr>
            </w:pPr>
            <w:r w:rsidRPr="00DA7EF6">
              <w:rPr>
                <w:rFonts w:ascii="新細明體" w:eastAsia="新細明體" w:hAnsi="新細明體" w:cs="新細明體" w:hint="eastAsia"/>
                <w:sz w:val="22"/>
                <w:szCs w:val="22"/>
                <w:lang w:eastAsia="zh-TW"/>
              </w:rPr>
              <w:t>總辦事處及主要營業地點</w:t>
            </w:r>
            <w:r w:rsidR="001F055E" w:rsidRPr="00E9003C">
              <w:rPr>
                <w:rFonts w:ascii="Arial" w:hAnsi="Arial" w:cs="Arial"/>
                <w:color w:val="auto"/>
                <w:sz w:val="18"/>
                <w:szCs w:val="18"/>
                <w:lang w:eastAsia="zh-TW"/>
              </w:rPr>
              <w:t>:</w:t>
            </w:r>
          </w:p>
        </w:tc>
        <w:tc>
          <w:tcPr>
            <w:tcW w:w="5443" w:type="dxa"/>
            <w:tcBorders>
              <w:bottom w:val="dotted" w:sz="2" w:space="0" w:color="auto"/>
            </w:tcBorders>
          </w:tcPr>
          <w:p w14:paraId="13157B70" w14:textId="77777777" w:rsidR="001F055E" w:rsidRPr="00E9003C" w:rsidRDefault="00295D76">
            <w:pPr>
              <w:pStyle w:val="BodyText1"/>
              <w:tabs>
                <w:tab w:val="clear" w:pos="567"/>
                <w:tab w:val="clear" w:pos="1134"/>
                <w:tab w:val="clear" w:pos="1701"/>
                <w:tab w:val="clear" w:pos="2268"/>
                <w:tab w:val="left" w:pos="4535"/>
              </w:tabs>
              <w:spacing w:line="240" w:lineRule="auto"/>
              <w:rPr>
                <w:rFonts w:ascii="Arial" w:hAnsi="Arial" w:cs="Arial"/>
                <w:color w:val="0000FF"/>
                <w:sz w:val="18"/>
                <w:szCs w:val="18"/>
                <w:lang w:eastAsia="zh-TW"/>
              </w:rPr>
            </w:pPr>
            <w:r w:rsidRPr="00295D76">
              <w:rPr>
                <w:rFonts w:ascii="微軟正黑體" w:eastAsia="微軟正黑體" w:hAnsi="微軟正黑體" w:cs="微軟正黑體" w:hint="eastAsia"/>
                <w:color w:val="0000FF"/>
                <w:sz w:val="18"/>
                <w:szCs w:val="18"/>
                <w:lang w:eastAsia="zh-TW"/>
              </w:rPr>
              <w:t>香港中環</w:t>
            </w:r>
            <w:proofErr w:type="gramStart"/>
            <w:r w:rsidRPr="00295D76">
              <w:rPr>
                <w:rFonts w:ascii="微軟正黑體" w:eastAsia="微軟正黑體" w:hAnsi="微軟正黑體" w:cs="微軟正黑體" w:hint="eastAsia"/>
                <w:color w:val="0000FF"/>
                <w:sz w:val="18"/>
                <w:szCs w:val="18"/>
                <w:lang w:eastAsia="zh-TW"/>
              </w:rPr>
              <w:t>干</w:t>
            </w:r>
            <w:proofErr w:type="gramEnd"/>
            <w:r w:rsidRPr="00295D76">
              <w:rPr>
                <w:rFonts w:ascii="微軟正黑體" w:eastAsia="微軟正黑體" w:hAnsi="微軟正黑體" w:cs="微軟正黑體" w:hint="eastAsia"/>
                <w:color w:val="0000FF"/>
                <w:sz w:val="18"/>
                <w:szCs w:val="18"/>
                <w:lang w:eastAsia="zh-TW"/>
              </w:rPr>
              <w:t>諾道中</w:t>
            </w:r>
            <w:r w:rsidRPr="00295D76">
              <w:rPr>
                <w:rFonts w:ascii="Arial" w:hAnsi="Arial" w:cs="Arial"/>
                <w:color w:val="0000FF"/>
                <w:sz w:val="18"/>
                <w:szCs w:val="18"/>
                <w:lang w:eastAsia="zh-TW"/>
              </w:rPr>
              <w:t xml:space="preserve">62-63 </w:t>
            </w:r>
            <w:r w:rsidRPr="00295D76">
              <w:rPr>
                <w:rFonts w:ascii="微軟正黑體" w:eastAsia="微軟正黑體" w:hAnsi="微軟正黑體" w:cs="微軟正黑體" w:hint="eastAsia"/>
                <w:color w:val="0000FF"/>
                <w:sz w:val="18"/>
                <w:szCs w:val="18"/>
                <w:lang w:eastAsia="zh-TW"/>
              </w:rPr>
              <w:t>號中興商業大廈八樓</w:t>
            </w:r>
          </w:p>
        </w:tc>
      </w:tr>
      <w:tr w:rsidR="001F055E" w:rsidRPr="00E9003C" w14:paraId="2FC06870" w14:textId="77777777">
        <w:trPr>
          <w:cantSplit/>
        </w:trPr>
        <w:tc>
          <w:tcPr>
            <w:tcW w:w="3686" w:type="dxa"/>
          </w:tcPr>
          <w:p w14:paraId="75AF0FF5"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lang w:eastAsia="zh-TW"/>
              </w:rPr>
            </w:pPr>
          </w:p>
        </w:tc>
        <w:tc>
          <w:tcPr>
            <w:tcW w:w="5443" w:type="dxa"/>
          </w:tcPr>
          <w:p w14:paraId="580415AD" w14:textId="77777777" w:rsidR="001F055E" w:rsidRPr="00E9003C" w:rsidRDefault="001F055E">
            <w:pPr>
              <w:pStyle w:val="BodyText1"/>
              <w:tabs>
                <w:tab w:val="clear" w:pos="567"/>
                <w:tab w:val="clear" w:pos="1134"/>
                <w:tab w:val="clear" w:pos="1701"/>
                <w:tab w:val="clear" w:pos="2268"/>
              </w:tabs>
              <w:spacing w:line="240" w:lineRule="auto"/>
              <w:rPr>
                <w:rFonts w:ascii="Arial" w:hAnsi="Arial" w:cs="Arial"/>
                <w:color w:val="0000FF"/>
                <w:sz w:val="18"/>
                <w:szCs w:val="18"/>
                <w:lang w:eastAsia="zh-TW"/>
              </w:rPr>
            </w:pPr>
          </w:p>
        </w:tc>
      </w:tr>
      <w:tr w:rsidR="001F055E" w:rsidRPr="00E9003C" w14:paraId="6CFBE410" w14:textId="77777777">
        <w:trPr>
          <w:cantSplit/>
        </w:trPr>
        <w:tc>
          <w:tcPr>
            <w:tcW w:w="3686" w:type="dxa"/>
          </w:tcPr>
          <w:p w14:paraId="03735B52" w14:textId="77777777" w:rsidR="001F055E" w:rsidRPr="00E9003C" w:rsidRDefault="000C5640">
            <w:pPr>
              <w:pStyle w:val="BodyText1"/>
              <w:tabs>
                <w:tab w:val="clear" w:pos="567"/>
                <w:tab w:val="clear" w:pos="1134"/>
                <w:tab w:val="clear" w:pos="1701"/>
                <w:tab w:val="clear" w:pos="2268"/>
              </w:tabs>
              <w:spacing w:line="240" w:lineRule="auto"/>
              <w:jc w:val="left"/>
              <w:rPr>
                <w:rFonts w:ascii="Arial" w:hAnsi="Arial" w:cs="Arial"/>
                <w:color w:val="auto"/>
                <w:sz w:val="18"/>
                <w:szCs w:val="18"/>
              </w:rPr>
            </w:pPr>
            <w:r w:rsidRPr="00DA7EF6">
              <w:rPr>
                <w:rFonts w:ascii="新細明體" w:eastAsia="新細明體" w:hAnsi="新細明體" w:cs="新細明體" w:hint="eastAsia"/>
                <w:sz w:val="22"/>
                <w:szCs w:val="22"/>
                <w:lang w:eastAsia="zh-TW"/>
              </w:rPr>
              <w:t>網址（如適用）</w:t>
            </w:r>
            <w:r w:rsidR="001F055E" w:rsidRPr="00E9003C">
              <w:rPr>
                <w:rFonts w:ascii="Arial" w:hAnsi="Arial" w:cs="Arial"/>
                <w:color w:val="auto"/>
                <w:sz w:val="18"/>
                <w:szCs w:val="18"/>
              </w:rPr>
              <w:t>:</w:t>
            </w:r>
          </w:p>
        </w:tc>
        <w:tc>
          <w:tcPr>
            <w:tcW w:w="5443" w:type="dxa"/>
            <w:tcBorders>
              <w:bottom w:val="dotted" w:sz="2" w:space="0" w:color="auto"/>
            </w:tcBorders>
          </w:tcPr>
          <w:p w14:paraId="7B8308F7" w14:textId="0D932534" w:rsidR="001F055E" w:rsidRPr="00E9003C" w:rsidRDefault="00295D76" w:rsidP="002C4955">
            <w:pPr>
              <w:pStyle w:val="BodyText1"/>
              <w:tabs>
                <w:tab w:val="clear" w:pos="567"/>
                <w:tab w:val="clear" w:pos="1134"/>
                <w:tab w:val="clear" w:pos="1701"/>
                <w:tab w:val="clear" w:pos="2268"/>
              </w:tabs>
              <w:spacing w:line="240" w:lineRule="auto"/>
              <w:rPr>
                <w:rFonts w:ascii="Arial" w:hAnsi="Arial" w:cs="Arial"/>
                <w:color w:val="0000FF"/>
                <w:sz w:val="18"/>
                <w:szCs w:val="18"/>
              </w:rPr>
            </w:pPr>
            <w:r w:rsidRPr="00295D76">
              <w:rPr>
                <w:rFonts w:ascii="Arial" w:hAnsi="Arial" w:cs="Arial"/>
                <w:color w:val="0000FF"/>
                <w:sz w:val="18"/>
                <w:szCs w:val="18"/>
              </w:rPr>
              <w:t>www.c</w:t>
            </w:r>
            <w:r w:rsidR="002C4955">
              <w:rPr>
                <w:rFonts w:ascii="Arial" w:eastAsiaTheme="minorEastAsia" w:hAnsi="Arial" w:cs="Arial" w:hint="eastAsia"/>
                <w:color w:val="0000FF"/>
                <w:sz w:val="18"/>
                <w:szCs w:val="18"/>
                <w:lang w:eastAsia="zh-TW"/>
              </w:rPr>
              <w:t>hy</w:t>
            </w:r>
            <w:r w:rsidRPr="00295D76">
              <w:rPr>
                <w:rFonts w:ascii="Arial" w:hAnsi="Arial" w:cs="Arial"/>
                <w:color w:val="0000FF"/>
                <w:sz w:val="18"/>
                <w:szCs w:val="18"/>
              </w:rPr>
              <w:t>y.com.hk</w:t>
            </w:r>
          </w:p>
        </w:tc>
      </w:tr>
      <w:tr w:rsidR="001F055E" w:rsidRPr="00E9003C" w14:paraId="73AB5DA0" w14:textId="77777777">
        <w:trPr>
          <w:cantSplit/>
        </w:trPr>
        <w:tc>
          <w:tcPr>
            <w:tcW w:w="3686" w:type="dxa"/>
          </w:tcPr>
          <w:p w14:paraId="16692F3A"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p>
        </w:tc>
        <w:tc>
          <w:tcPr>
            <w:tcW w:w="5443" w:type="dxa"/>
          </w:tcPr>
          <w:p w14:paraId="5C458FD2" w14:textId="77777777" w:rsidR="001F055E" w:rsidRPr="00E9003C" w:rsidRDefault="001F055E">
            <w:pPr>
              <w:pStyle w:val="BodyText1"/>
              <w:tabs>
                <w:tab w:val="clear" w:pos="567"/>
                <w:tab w:val="clear" w:pos="1134"/>
                <w:tab w:val="clear" w:pos="1701"/>
                <w:tab w:val="clear" w:pos="2268"/>
              </w:tabs>
              <w:spacing w:line="240" w:lineRule="auto"/>
              <w:rPr>
                <w:rFonts w:ascii="Arial" w:hAnsi="Arial" w:cs="Arial"/>
                <w:color w:val="0000FF"/>
                <w:sz w:val="18"/>
                <w:szCs w:val="18"/>
              </w:rPr>
            </w:pPr>
            <w:bookmarkStart w:id="0" w:name="_GoBack"/>
            <w:bookmarkEnd w:id="0"/>
          </w:p>
        </w:tc>
      </w:tr>
      <w:tr w:rsidR="001F055E" w:rsidRPr="00E9003C" w14:paraId="32DD9F58" w14:textId="77777777">
        <w:trPr>
          <w:cantSplit/>
        </w:trPr>
        <w:tc>
          <w:tcPr>
            <w:tcW w:w="3686" w:type="dxa"/>
          </w:tcPr>
          <w:p w14:paraId="1033CA60" w14:textId="77777777" w:rsidR="001F055E" w:rsidRPr="00E9003C" w:rsidRDefault="000C5640">
            <w:pPr>
              <w:pStyle w:val="BodyText1"/>
              <w:tabs>
                <w:tab w:val="clear" w:pos="567"/>
                <w:tab w:val="clear" w:pos="1134"/>
                <w:tab w:val="clear" w:pos="1701"/>
                <w:tab w:val="clear" w:pos="2268"/>
              </w:tabs>
              <w:spacing w:line="240" w:lineRule="auto"/>
              <w:jc w:val="left"/>
              <w:rPr>
                <w:rFonts w:ascii="Arial" w:hAnsi="Arial" w:cs="Arial"/>
                <w:color w:val="auto"/>
                <w:sz w:val="18"/>
                <w:szCs w:val="18"/>
              </w:rPr>
            </w:pPr>
            <w:r w:rsidRPr="00DA7EF6">
              <w:rPr>
                <w:rFonts w:ascii="新細明體" w:eastAsia="新細明體" w:hAnsi="新細明體" w:cs="新細明體" w:hint="eastAsia"/>
                <w:sz w:val="22"/>
                <w:szCs w:val="22"/>
                <w:lang w:eastAsia="zh-TW"/>
              </w:rPr>
              <w:t>股份過戶登記處</w:t>
            </w:r>
            <w:r w:rsidR="001F055E" w:rsidRPr="00E9003C">
              <w:rPr>
                <w:rFonts w:ascii="Arial" w:hAnsi="Arial" w:cs="Arial"/>
                <w:color w:val="auto"/>
                <w:sz w:val="18"/>
                <w:szCs w:val="18"/>
              </w:rPr>
              <w:t>:</w:t>
            </w:r>
          </w:p>
        </w:tc>
        <w:tc>
          <w:tcPr>
            <w:tcW w:w="5443" w:type="dxa"/>
            <w:tcBorders>
              <w:bottom w:val="dotted" w:sz="2" w:space="0" w:color="auto"/>
            </w:tcBorders>
          </w:tcPr>
          <w:p w14:paraId="2DE7731B" w14:textId="77777777" w:rsidR="00997F1A" w:rsidRPr="00997F1A" w:rsidRDefault="00997F1A" w:rsidP="00997F1A">
            <w:pPr>
              <w:pStyle w:val="BodyText1"/>
              <w:rPr>
                <w:rFonts w:ascii="Arial" w:eastAsiaTheme="minorEastAsia" w:hAnsi="Arial" w:cs="Arial"/>
                <w:color w:val="0000FF"/>
                <w:sz w:val="18"/>
                <w:szCs w:val="18"/>
                <w:lang w:eastAsia="zh-TW"/>
              </w:rPr>
            </w:pPr>
            <w:r w:rsidRPr="00997F1A">
              <w:rPr>
                <w:rFonts w:ascii="微軟正黑體" w:eastAsia="微軟正黑體" w:hAnsi="微軟正黑體" w:cs="微軟正黑體" w:hint="eastAsia"/>
                <w:color w:val="0000FF"/>
                <w:sz w:val="18"/>
                <w:szCs w:val="18"/>
                <w:lang w:eastAsia="zh-TW"/>
              </w:rPr>
              <w:t>開</w:t>
            </w:r>
            <w:proofErr w:type="gramStart"/>
            <w:r w:rsidRPr="00997F1A">
              <w:rPr>
                <w:rFonts w:ascii="微軟正黑體" w:eastAsia="微軟正黑體" w:hAnsi="微軟正黑體" w:cs="微軟正黑體" w:hint="eastAsia"/>
                <w:color w:val="0000FF"/>
                <w:sz w:val="18"/>
                <w:szCs w:val="18"/>
                <w:lang w:eastAsia="zh-TW"/>
              </w:rPr>
              <w:t>曼</w:t>
            </w:r>
            <w:proofErr w:type="gramEnd"/>
            <w:r w:rsidRPr="00997F1A">
              <w:rPr>
                <w:rFonts w:ascii="微軟正黑體" w:eastAsia="微軟正黑體" w:hAnsi="微軟正黑體" w:cs="微軟正黑體" w:hint="eastAsia"/>
                <w:color w:val="0000FF"/>
                <w:sz w:val="18"/>
                <w:szCs w:val="18"/>
                <w:lang w:eastAsia="zh-TW"/>
              </w:rPr>
              <w:t>群島之股份過戶登記處</w:t>
            </w:r>
            <w:r>
              <w:rPr>
                <w:rFonts w:ascii="Arial" w:eastAsiaTheme="minorEastAsia" w:hAnsi="Arial" w:cs="Arial"/>
                <w:color w:val="0000FF"/>
                <w:sz w:val="18"/>
                <w:szCs w:val="18"/>
                <w:lang w:eastAsia="zh-TW"/>
              </w:rPr>
              <w:t>:</w:t>
            </w:r>
          </w:p>
          <w:p w14:paraId="2337AF6C" w14:textId="77777777" w:rsidR="00295D76" w:rsidRPr="00295D76" w:rsidRDefault="00295D76" w:rsidP="00295D76">
            <w:pPr>
              <w:pStyle w:val="BodyText1"/>
              <w:rPr>
                <w:rFonts w:ascii="Arial" w:hAnsi="Arial" w:cs="Arial"/>
                <w:color w:val="0000FF"/>
                <w:sz w:val="18"/>
                <w:szCs w:val="18"/>
              </w:rPr>
            </w:pPr>
            <w:proofErr w:type="spellStart"/>
            <w:r w:rsidRPr="00295D76">
              <w:rPr>
                <w:rFonts w:ascii="Arial" w:hAnsi="Arial" w:cs="Arial"/>
                <w:color w:val="0000FF"/>
                <w:sz w:val="18"/>
                <w:szCs w:val="18"/>
              </w:rPr>
              <w:t>Sunterna</w:t>
            </w:r>
            <w:proofErr w:type="spellEnd"/>
            <w:r w:rsidRPr="00295D76">
              <w:rPr>
                <w:rFonts w:ascii="Arial" w:hAnsi="Arial" w:cs="Arial"/>
                <w:color w:val="0000FF"/>
                <w:sz w:val="18"/>
                <w:szCs w:val="18"/>
              </w:rPr>
              <w:t xml:space="preserve"> (Cayman) Limited</w:t>
            </w:r>
          </w:p>
          <w:p w14:paraId="2A518931" w14:textId="77777777" w:rsidR="00295D76" w:rsidRPr="00295D76" w:rsidRDefault="00295D76" w:rsidP="00295D76">
            <w:pPr>
              <w:pStyle w:val="BodyText1"/>
              <w:rPr>
                <w:rFonts w:ascii="Arial" w:hAnsi="Arial" w:cs="Arial"/>
                <w:color w:val="0000FF"/>
                <w:sz w:val="18"/>
                <w:szCs w:val="18"/>
              </w:rPr>
            </w:pPr>
            <w:r w:rsidRPr="00295D76">
              <w:rPr>
                <w:rFonts w:ascii="Arial" w:hAnsi="Arial" w:cs="Arial"/>
                <w:color w:val="0000FF"/>
                <w:sz w:val="18"/>
                <w:szCs w:val="18"/>
              </w:rPr>
              <w:t>Suite 3204, Unit 2A, Block 3, Building D,</w:t>
            </w:r>
          </w:p>
          <w:p w14:paraId="1508F72B" w14:textId="77777777" w:rsidR="00295D76" w:rsidRPr="00295D76" w:rsidRDefault="00295D76" w:rsidP="00295D76">
            <w:pPr>
              <w:pStyle w:val="BodyText1"/>
              <w:rPr>
                <w:rFonts w:ascii="Arial" w:hAnsi="Arial" w:cs="Arial"/>
                <w:color w:val="0000FF"/>
                <w:sz w:val="18"/>
                <w:szCs w:val="18"/>
              </w:rPr>
            </w:pPr>
            <w:r w:rsidRPr="00295D76">
              <w:rPr>
                <w:rFonts w:ascii="Arial" w:hAnsi="Arial" w:cs="Arial"/>
                <w:color w:val="0000FF"/>
                <w:sz w:val="18"/>
                <w:szCs w:val="18"/>
              </w:rPr>
              <w:t xml:space="preserve">P.O. Box 1586, Gardenia Court, </w:t>
            </w:r>
            <w:proofErr w:type="spellStart"/>
            <w:r w:rsidRPr="00295D76">
              <w:rPr>
                <w:rFonts w:ascii="Arial" w:hAnsi="Arial" w:cs="Arial"/>
                <w:color w:val="0000FF"/>
                <w:sz w:val="18"/>
                <w:szCs w:val="18"/>
              </w:rPr>
              <w:t>Camana</w:t>
            </w:r>
            <w:proofErr w:type="spellEnd"/>
            <w:r w:rsidRPr="00295D76">
              <w:rPr>
                <w:rFonts w:ascii="Arial" w:hAnsi="Arial" w:cs="Arial"/>
                <w:color w:val="0000FF"/>
                <w:sz w:val="18"/>
                <w:szCs w:val="18"/>
              </w:rPr>
              <w:t xml:space="preserve"> Bay,</w:t>
            </w:r>
          </w:p>
          <w:p w14:paraId="13FEE259" w14:textId="77777777" w:rsidR="001F055E" w:rsidRDefault="00295D76" w:rsidP="00295D76">
            <w:pPr>
              <w:pStyle w:val="BodyText1"/>
              <w:tabs>
                <w:tab w:val="clear" w:pos="567"/>
                <w:tab w:val="clear" w:pos="1134"/>
                <w:tab w:val="clear" w:pos="1701"/>
                <w:tab w:val="clear" w:pos="2268"/>
              </w:tabs>
              <w:spacing w:line="240" w:lineRule="auto"/>
              <w:rPr>
                <w:rFonts w:ascii="Arial" w:hAnsi="Arial" w:cs="Arial"/>
                <w:color w:val="0000FF"/>
                <w:sz w:val="18"/>
                <w:szCs w:val="18"/>
              </w:rPr>
            </w:pPr>
            <w:r w:rsidRPr="00295D76">
              <w:rPr>
                <w:rFonts w:ascii="Arial" w:hAnsi="Arial" w:cs="Arial"/>
                <w:color w:val="0000FF"/>
                <w:sz w:val="18"/>
                <w:szCs w:val="18"/>
              </w:rPr>
              <w:t>Grand Cayman KY1-1100, Cayman Islands</w:t>
            </w:r>
          </w:p>
          <w:p w14:paraId="343E2CE0" w14:textId="77777777" w:rsidR="00997F1A" w:rsidRDefault="00997F1A" w:rsidP="00295D76">
            <w:pPr>
              <w:pStyle w:val="BodyText1"/>
              <w:tabs>
                <w:tab w:val="clear" w:pos="567"/>
                <w:tab w:val="clear" w:pos="1134"/>
                <w:tab w:val="clear" w:pos="1701"/>
                <w:tab w:val="clear" w:pos="2268"/>
              </w:tabs>
              <w:spacing w:line="240" w:lineRule="auto"/>
              <w:rPr>
                <w:rFonts w:ascii="Arial" w:hAnsi="Arial" w:cs="Arial"/>
                <w:color w:val="0000FF"/>
                <w:sz w:val="18"/>
                <w:szCs w:val="18"/>
              </w:rPr>
            </w:pPr>
          </w:p>
          <w:p w14:paraId="504C5E39" w14:textId="77777777" w:rsidR="00997F1A" w:rsidRDefault="00997F1A" w:rsidP="00295D76">
            <w:pPr>
              <w:pStyle w:val="BodyText1"/>
              <w:tabs>
                <w:tab w:val="clear" w:pos="567"/>
                <w:tab w:val="clear" w:pos="1134"/>
                <w:tab w:val="clear" w:pos="1701"/>
                <w:tab w:val="clear" w:pos="2268"/>
              </w:tabs>
              <w:spacing w:line="240" w:lineRule="auto"/>
              <w:rPr>
                <w:rFonts w:ascii="微軟正黑體" w:eastAsia="微軟正黑體" w:hAnsi="微軟正黑體" w:cs="微軟正黑體"/>
                <w:color w:val="0000FF"/>
                <w:sz w:val="18"/>
                <w:szCs w:val="18"/>
                <w:lang w:eastAsia="zh-TW"/>
              </w:rPr>
            </w:pPr>
            <w:r w:rsidRPr="00997F1A">
              <w:rPr>
                <w:rFonts w:ascii="微軟正黑體" w:eastAsia="微軟正黑體" w:hAnsi="微軟正黑體" w:cs="微軟正黑體" w:hint="eastAsia"/>
                <w:color w:val="0000FF"/>
                <w:sz w:val="18"/>
                <w:szCs w:val="18"/>
                <w:lang w:eastAsia="zh-TW"/>
              </w:rPr>
              <w:t>香港股份過戶登記分處</w:t>
            </w:r>
            <w:r>
              <w:rPr>
                <w:rFonts w:ascii="微軟正黑體" w:eastAsia="微軟正黑體" w:hAnsi="微軟正黑體" w:cs="微軟正黑體" w:hint="eastAsia"/>
                <w:color w:val="0000FF"/>
                <w:sz w:val="18"/>
                <w:szCs w:val="18"/>
                <w:lang w:eastAsia="zh-TW"/>
              </w:rPr>
              <w:t>:</w:t>
            </w:r>
          </w:p>
          <w:p w14:paraId="1CC78A2D" w14:textId="77777777" w:rsidR="00997F1A" w:rsidRDefault="00997F1A" w:rsidP="00997F1A">
            <w:pPr>
              <w:pStyle w:val="BodyText1"/>
              <w:rPr>
                <w:rFonts w:ascii="微軟正黑體" w:eastAsia="微軟正黑體" w:hAnsi="微軟正黑體" w:cs="微軟正黑體"/>
                <w:color w:val="0000FF"/>
                <w:sz w:val="18"/>
                <w:szCs w:val="18"/>
                <w:lang w:eastAsia="zh-TW"/>
              </w:rPr>
            </w:pPr>
            <w:r w:rsidRPr="00997F1A">
              <w:rPr>
                <w:rFonts w:ascii="微軟正黑體" w:eastAsia="微軟正黑體" w:hAnsi="微軟正黑體" w:cs="微軟正黑體" w:hint="eastAsia"/>
                <w:color w:val="0000FF"/>
                <w:sz w:val="18"/>
                <w:szCs w:val="18"/>
                <w:lang w:eastAsia="zh-TW"/>
              </w:rPr>
              <w:t>港中央證券登記有限公司</w:t>
            </w:r>
          </w:p>
          <w:p w14:paraId="2E0C8F2E" w14:textId="77777777" w:rsidR="00997F1A" w:rsidRPr="00E9003C" w:rsidRDefault="00997F1A" w:rsidP="00997F1A">
            <w:pPr>
              <w:pStyle w:val="BodyText1"/>
              <w:rPr>
                <w:rFonts w:ascii="Arial" w:hAnsi="Arial" w:cs="Arial"/>
                <w:color w:val="0000FF"/>
                <w:sz w:val="18"/>
                <w:szCs w:val="18"/>
                <w:lang w:eastAsia="zh-TW"/>
              </w:rPr>
            </w:pPr>
            <w:r w:rsidRPr="00997F1A">
              <w:rPr>
                <w:rFonts w:ascii="微軟正黑體" w:eastAsia="微軟正黑體" w:hAnsi="微軟正黑體" w:cs="微軟正黑體" w:hint="eastAsia"/>
                <w:color w:val="0000FF"/>
                <w:sz w:val="18"/>
                <w:szCs w:val="18"/>
                <w:lang w:eastAsia="zh-TW"/>
              </w:rPr>
              <w:t>香港皇后大道東</w:t>
            </w:r>
            <w:r w:rsidRPr="00997F1A">
              <w:rPr>
                <w:rFonts w:ascii="Arial" w:hAnsi="Arial" w:cs="Arial"/>
                <w:color w:val="0000FF"/>
                <w:sz w:val="18"/>
                <w:szCs w:val="18"/>
                <w:lang w:eastAsia="zh-TW"/>
              </w:rPr>
              <w:t>183</w:t>
            </w:r>
            <w:r w:rsidRPr="00997F1A">
              <w:rPr>
                <w:rFonts w:ascii="微軟正黑體" w:eastAsia="微軟正黑體" w:hAnsi="微軟正黑體" w:cs="微軟正黑體" w:hint="eastAsia"/>
                <w:color w:val="0000FF"/>
                <w:sz w:val="18"/>
                <w:szCs w:val="18"/>
                <w:lang w:eastAsia="zh-TW"/>
              </w:rPr>
              <w:t>號合和中心</w:t>
            </w:r>
            <w:r w:rsidRPr="00997F1A">
              <w:rPr>
                <w:rFonts w:ascii="Arial" w:hAnsi="Arial" w:cs="Arial"/>
                <w:color w:val="0000FF"/>
                <w:sz w:val="18"/>
                <w:szCs w:val="18"/>
                <w:lang w:eastAsia="zh-TW"/>
              </w:rPr>
              <w:t>17</w:t>
            </w:r>
            <w:r w:rsidRPr="00997F1A">
              <w:rPr>
                <w:rFonts w:ascii="微軟正黑體" w:eastAsia="微軟正黑體" w:hAnsi="微軟正黑體" w:cs="微軟正黑體" w:hint="eastAsia"/>
                <w:color w:val="0000FF"/>
                <w:sz w:val="18"/>
                <w:szCs w:val="18"/>
                <w:lang w:eastAsia="zh-TW"/>
              </w:rPr>
              <w:t>樓</w:t>
            </w:r>
            <w:r w:rsidRPr="00997F1A">
              <w:rPr>
                <w:rFonts w:ascii="Arial" w:hAnsi="Arial" w:cs="Arial"/>
                <w:color w:val="0000FF"/>
                <w:sz w:val="18"/>
                <w:szCs w:val="18"/>
                <w:lang w:eastAsia="zh-TW"/>
              </w:rPr>
              <w:t>1712-1716</w:t>
            </w:r>
            <w:proofErr w:type="gramStart"/>
            <w:r w:rsidRPr="00997F1A">
              <w:rPr>
                <w:rFonts w:ascii="微軟正黑體" w:eastAsia="微軟正黑體" w:hAnsi="微軟正黑體" w:cs="微軟正黑體" w:hint="eastAsia"/>
                <w:color w:val="0000FF"/>
                <w:sz w:val="18"/>
                <w:szCs w:val="18"/>
                <w:lang w:eastAsia="zh-TW"/>
              </w:rPr>
              <w:t>舖</w:t>
            </w:r>
            <w:proofErr w:type="gramEnd"/>
          </w:p>
        </w:tc>
      </w:tr>
      <w:tr w:rsidR="001F055E" w:rsidRPr="00E9003C" w14:paraId="58FEBA3B" w14:textId="77777777">
        <w:trPr>
          <w:cantSplit/>
        </w:trPr>
        <w:tc>
          <w:tcPr>
            <w:tcW w:w="3686" w:type="dxa"/>
          </w:tcPr>
          <w:p w14:paraId="7B36BF51"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lang w:eastAsia="zh-TW"/>
              </w:rPr>
            </w:pPr>
          </w:p>
        </w:tc>
        <w:tc>
          <w:tcPr>
            <w:tcW w:w="5443" w:type="dxa"/>
          </w:tcPr>
          <w:p w14:paraId="7E568A25" w14:textId="77777777" w:rsidR="001F055E" w:rsidRPr="00E9003C" w:rsidRDefault="001F055E">
            <w:pPr>
              <w:pStyle w:val="BodyText1"/>
              <w:tabs>
                <w:tab w:val="clear" w:pos="567"/>
                <w:tab w:val="clear" w:pos="1134"/>
                <w:tab w:val="clear" w:pos="1701"/>
                <w:tab w:val="clear" w:pos="2268"/>
              </w:tabs>
              <w:spacing w:line="240" w:lineRule="auto"/>
              <w:rPr>
                <w:rFonts w:ascii="Arial" w:hAnsi="Arial" w:cs="Arial"/>
                <w:color w:val="0000FF"/>
                <w:sz w:val="18"/>
                <w:szCs w:val="18"/>
                <w:lang w:eastAsia="zh-TW"/>
              </w:rPr>
            </w:pPr>
          </w:p>
        </w:tc>
      </w:tr>
      <w:tr w:rsidR="001F055E" w:rsidRPr="00E9003C" w14:paraId="7E2993C6" w14:textId="77777777">
        <w:trPr>
          <w:cantSplit/>
        </w:trPr>
        <w:tc>
          <w:tcPr>
            <w:tcW w:w="3686" w:type="dxa"/>
          </w:tcPr>
          <w:p w14:paraId="3F3B4EF6" w14:textId="77777777" w:rsidR="001F055E" w:rsidRPr="00E9003C" w:rsidRDefault="00DA7EF6">
            <w:pPr>
              <w:pStyle w:val="BodyText1"/>
              <w:tabs>
                <w:tab w:val="clear" w:pos="567"/>
                <w:tab w:val="clear" w:pos="1134"/>
                <w:tab w:val="clear" w:pos="1701"/>
                <w:tab w:val="clear" w:pos="2268"/>
              </w:tabs>
              <w:spacing w:line="240" w:lineRule="auto"/>
              <w:jc w:val="left"/>
              <w:rPr>
                <w:rFonts w:ascii="Arial" w:hAnsi="Arial" w:cs="Arial"/>
                <w:color w:val="auto"/>
                <w:sz w:val="18"/>
                <w:szCs w:val="18"/>
              </w:rPr>
            </w:pPr>
            <w:r w:rsidRPr="00DA7EF6">
              <w:rPr>
                <w:rFonts w:ascii="新細明體" w:eastAsia="新細明體" w:hAnsi="新細明體" w:cs="新細明體" w:hint="eastAsia"/>
                <w:sz w:val="22"/>
                <w:szCs w:val="22"/>
                <w:lang w:eastAsia="zh-TW"/>
              </w:rPr>
              <w:t>核數師</w:t>
            </w:r>
            <w:r w:rsidR="001F055E" w:rsidRPr="00E9003C">
              <w:rPr>
                <w:rFonts w:ascii="Arial" w:hAnsi="Arial" w:cs="Arial"/>
                <w:color w:val="auto"/>
                <w:sz w:val="18"/>
                <w:szCs w:val="18"/>
              </w:rPr>
              <w:t>:</w:t>
            </w:r>
          </w:p>
        </w:tc>
        <w:tc>
          <w:tcPr>
            <w:tcW w:w="5443" w:type="dxa"/>
            <w:tcBorders>
              <w:bottom w:val="dotted" w:sz="2" w:space="0" w:color="auto"/>
            </w:tcBorders>
          </w:tcPr>
          <w:p w14:paraId="615111ED" w14:textId="77777777" w:rsidR="001F055E" w:rsidRPr="00E9003C" w:rsidRDefault="00295D76">
            <w:pPr>
              <w:pStyle w:val="BodyText1"/>
              <w:tabs>
                <w:tab w:val="clear" w:pos="567"/>
                <w:tab w:val="clear" w:pos="1134"/>
                <w:tab w:val="clear" w:pos="1701"/>
                <w:tab w:val="clear" w:pos="2268"/>
              </w:tabs>
              <w:spacing w:line="240" w:lineRule="auto"/>
              <w:rPr>
                <w:rFonts w:ascii="Arial" w:hAnsi="Arial" w:cs="Arial"/>
                <w:color w:val="0000FF"/>
                <w:sz w:val="18"/>
                <w:szCs w:val="18"/>
              </w:rPr>
            </w:pPr>
            <w:proofErr w:type="spellStart"/>
            <w:r w:rsidRPr="00295D76">
              <w:rPr>
                <w:rFonts w:ascii="微軟正黑體" w:eastAsia="微軟正黑體" w:hAnsi="微軟正黑體" w:cs="微軟正黑體" w:hint="eastAsia"/>
                <w:color w:val="0000FF"/>
                <w:sz w:val="18"/>
                <w:szCs w:val="18"/>
              </w:rPr>
              <w:t>安永會計師事務所</w:t>
            </w:r>
            <w:proofErr w:type="spellEnd"/>
          </w:p>
        </w:tc>
      </w:tr>
    </w:tbl>
    <w:p w14:paraId="1C171B9A" w14:textId="77777777" w:rsidR="001F055E" w:rsidRPr="00E9003C" w:rsidRDefault="001F055E">
      <w:pPr>
        <w:pStyle w:val="BodyText1"/>
        <w:spacing w:line="240" w:lineRule="auto"/>
        <w:rPr>
          <w:rFonts w:ascii="Arial" w:hAnsi="Arial" w:cs="Arial"/>
          <w:color w:val="auto"/>
          <w:sz w:val="18"/>
          <w:szCs w:val="18"/>
        </w:rPr>
      </w:pPr>
    </w:p>
    <w:p w14:paraId="3D8AA269" w14:textId="77777777" w:rsidR="001F055E" w:rsidRPr="00DA7EF6" w:rsidRDefault="001F055E">
      <w:pPr>
        <w:pStyle w:val="BodyText1"/>
        <w:keepNext/>
        <w:spacing w:line="240" w:lineRule="auto"/>
        <w:ind w:left="567" w:hanging="567"/>
        <w:rPr>
          <w:rFonts w:ascii="新細明體" w:eastAsia="新細明體" w:hAnsi="新細明體" w:cs="新細明體"/>
          <w:b/>
          <w:sz w:val="22"/>
          <w:szCs w:val="22"/>
          <w:u w:val="single"/>
          <w:lang w:eastAsia="zh-TW"/>
        </w:rPr>
      </w:pPr>
      <w:r w:rsidRPr="00DA7EF6">
        <w:rPr>
          <w:rFonts w:ascii="新細明體" w:eastAsia="新細明體" w:hAnsi="新細明體" w:cs="新細明體"/>
          <w:b/>
          <w:sz w:val="22"/>
          <w:szCs w:val="22"/>
          <w:u w:val="single"/>
          <w:lang w:eastAsia="zh-TW"/>
        </w:rPr>
        <w:t xml:space="preserve">B. </w:t>
      </w:r>
      <w:r w:rsidR="00DA7EF6" w:rsidRPr="00DA7EF6">
        <w:rPr>
          <w:rFonts w:ascii="新細明體" w:eastAsia="新細明體" w:hAnsi="新細明體" w:cs="新細明體" w:hint="eastAsia"/>
          <w:b/>
          <w:sz w:val="22"/>
          <w:szCs w:val="22"/>
          <w:u w:val="single"/>
          <w:lang w:eastAsia="zh-TW"/>
        </w:rPr>
        <w:t>業務</w:t>
      </w:r>
    </w:p>
    <w:p w14:paraId="0A856A38" w14:textId="77777777" w:rsidR="001F055E" w:rsidRPr="001D2520" w:rsidRDefault="001F055E">
      <w:pPr>
        <w:pStyle w:val="BodyText1"/>
        <w:keepNext/>
        <w:spacing w:line="240" w:lineRule="auto"/>
        <w:rPr>
          <w:rFonts w:ascii="Arial" w:hAnsi="Arial" w:cs="Arial"/>
          <w:color w:val="auto"/>
          <w:sz w:val="18"/>
          <w:szCs w:val="18"/>
          <w:lang w:eastAsia="zh-TW"/>
        </w:rPr>
      </w:pPr>
    </w:p>
    <w:p w14:paraId="3B48922D" w14:textId="77777777" w:rsidR="001F055E" w:rsidRPr="00DA7EF6" w:rsidRDefault="00DA7EF6">
      <w:pPr>
        <w:pStyle w:val="BodyText1"/>
        <w:keepNext/>
        <w:spacing w:line="240" w:lineRule="auto"/>
        <w:rPr>
          <w:rFonts w:ascii="新細明體" w:eastAsia="新細明體" w:hAnsi="新細明體" w:cs="新細明體"/>
          <w:i/>
          <w:sz w:val="22"/>
          <w:szCs w:val="22"/>
          <w:lang w:eastAsia="zh-TW"/>
        </w:rPr>
      </w:pPr>
      <w:r w:rsidRPr="00DA7EF6">
        <w:rPr>
          <w:rFonts w:ascii="新細明體" w:eastAsia="新細明體" w:hAnsi="新細明體" w:cs="新細明體" w:hint="eastAsia"/>
          <w:i/>
          <w:sz w:val="22"/>
          <w:szCs w:val="22"/>
          <w:lang w:eastAsia="zh-TW"/>
        </w:rPr>
        <w:t>（請簡要列出該公司及其附屬公司從事的業務）</w:t>
      </w:r>
    </w:p>
    <w:p w14:paraId="6A1CAC26" w14:textId="77777777" w:rsidR="001F055E" w:rsidRPr="00E9003C" w:rsidRDefault="001F055E">
      <w:pPr>
        <w:pStyle w:val="BodyText1"/>
        <w:spacing w:line="240" w:lineRule="auto"/>
        <w:rPr>
          <w:rFonts w:ascii="Arial" w:hAnsi="Arial" w:cs="Arial"/>
          <w:color w:val="0000FF"/>
          <w:sz w:val="18"/>
          <w:szCs w:val="18"/>
          <w:lang w:eastAsia="zh-TW"/>
        </w:rPr>
      </w:pPr>
    </w:p>
    <w:p w14:paraId="69052BE8" w14:textId="77777777" w:rsidR="00C45454" w:rsidRDefault="00C45454" w:rsidP="00C45454">
      <w:pPr>
        <w:pStyle w:val="BodyText1"/>
        <w:rPr>
          <w:rFonts w:ascii="微軟正黑體" w:eastAsia="DengXian" w:hAnsi="微軟正黑體" w:cs="微軟正黑體"/>
          <w:color w:val="0000FF"/>
          <w:sz w:val="18"/>
          <w:szCs w:val="18"/>
          <w:lang w:eastAsia="zh-TW"/>
        </w:rPr>
      </w:pPr>
      <w:r w:rsidRPr="00C45454">
        <w:rPr>
          <w:rFonts w:ascii="微軟正黑體" w:eastAsia="微軟正黑體" w:hAnsi="微軟正黑體" w:cs="微軟正黑體"/>
          <w:color w:val="0000FF"/>
          <w:sz w:val="18"/>
          <w:szCs w:val="18"/>
          <w:lang w:eastAsia="zh-TW"/>
        </w:rPr>
        <w:t>本公司為一間投資控股公司，其附屬公司主要從事原創技術的產業化發展：從傳統</w:t>
      </w:r>
      <w:proofErr w:type="gramStart"/>
      <w:r w:rsidRPr="00C45454">
        <w:rPr>
          <w:rFonts w:ascii="微軟正黑體" w:eastAsia="微軟正黑體" w:hAnsi="微軟正黑體" w:cs="微軟正黑體"/>
          <w:color w:val="0000FF"/>
          <w:sz w:val="18"/>
          <w:szCs w:val="18"/>
          <w:lang w:eastAsia="zh-TW"/>
        </w:rPr>
        <w:t>供暖直接</w:t>
      </w:r>
      <w:proofErr w:type="gramEnd"/>
      <w:r w:rsidRPr="00C45454">
        <w:rPr>
          <w:rFonts w:ascii="微軟正黑體" w:eastAsia="微軟正黑體" w:hAnsi="微軟正黑體" w:cs="微軟正黑體"/>
          <w:color w:val="0000FF"/>
          <w:sz w:val="18"/>
          <w:szCs w:val="18"/>
          <w:lang w:eastAsia="zh-TW"/>
        </w:rPr>
        <w:t>燃燒能源，升級</w:t>
      </w:r>
      <w:proofErr w:type="gramStart"/>
      <w:r w:rsidRPr="00C45454">
        <w:rPr>
          <w:rFonts w:ascii="微軟正黑體" w:eastAsia="微軟正黑體" w:hAnsi="微軟正黑體" w:cs="微軟正黑體"/>
          <w:color w:val="0000FF"/>
          <w:sz w:val="18"/>
          <w:szCs w:val="18"/>
          <w:lang w:eastAsia="zh-TW"/>
        </w:rPr>
        <w:t>換代成無</w:t>
      </w:r>
      <w:proofErr w:type="gramEnd"/>
      <w:r w:rsidRPr="00C45454">
        <w:rPr>
          <w:rFonts w:ascii="微軟正黑體" w:eastAsia="微軟正黑體" w:hAnsi="微軟正黑體" w:cs="微軟正黑體"/>
          <w:color w:val="0000FF"/>
          <w:sz w:val="18"/>
          <w:szCs w:val="18"/>
          <w:lang w:eastAsia="zh-TW"/>
        </w:rPr>
        <w:t>燃燒的高效搬運低溫熱能</w:t>
      </w:r>
      <w:proofErr w:type="gramStart"/>
      <w:r w:rsidRPr="00C45454">
        <w:rPr>
          <w:rFonts w:ascii="微軟正黑體" w:eastAsia="微軟正黑體" w:hAnsi="微軟正黑體" w:cs="微軟正黑體"/>
          <w:color w:val="0000FF"/>
          <w:sz w:val="18"/>
          <w:szCs w:val="18"/>
          <w:lang w:eastAsia="zh-TW"/>
        </w:rPr>
        <w:t>作為供暖的</w:t>
      </w:r>
      <w:proofErr w:type="gramEnd"/>
      <w:r w:rsidRPr="00C45454">
        <w:rPr>
          <w:rFonts w:ascii="微軟正黑體" w:eastAsia="微軟正黑體" w:hAnsi="微軟正黑體" w:cs="微軟正黑體"/>
          <w:color w:val="0000FF"/>
          <w:sz w:val="18"/>
          <w:szCs w:val="18"/>
          <w:lang w:eastAsia="zh-TW"/>
        </w:rPr>
        <w:t>替代能源，為</w:t>
      </w:r>
      <w:proofErr w:type="gramStart"/>
      <w:r w:rsidRPr="00C45454">
        <w:rPr>
          <w:rFonts w:ascii="微軟正黑體" w:eastAsia="微軟正黑體" w:hAnsi="微軟正黑體" w:cs="微軟正黑體"/>
          <w:color w:val="0000FF"/>
          <w:sz w:val="18"/>
          <w:szCs w:val="18"/>
          <w:lang w:eastAsia="zh-TW"/>
        </w:rPr>
        <w:t>建築物供暖</w:t>
      </w:r>
      <w:proofErr w:type="gramEnd"/>
      <w:r w:rsidRPr="00C45454">
        <w:rPr>
          <w:rFonts w:ascii="微軟正黑體" w:eastAsia="微軟正黑體" w:hAnsi="微軟正黑體" w:cs="微軟正黑體"/>
          <w:color w:val="0000FF"/>
          <w:sz w:val="18"/>
          <w:szCs w:val="18"/>
          <w:lang w:eastAsia="zh-TW"/>
        </w:rPr>
        <w:t>。實現了</w:t>
      </w:r>
      <w:proofErr w:type="gramStart"/>
      <w:r w:rsidRPr="00C45454">
        <w:rPr>
          <w:rFonts w:ascii="微軟正黑體" w:eastAsia="微軟正黑體" w:hAnsi="微軟正黑體" w:cs="微軟正黑體"/>
          <w:color w:val="0000FF"/>
          <w:sz w:val="18"/>
          <w:szCs w:val="18"/>
          <w:lang w:eastAsia="zh-TW"/>
        </w:rPr>
        <w:t>熱冷一體化</w:t>
      </w:r>
      <w:proofErr w:type="gramEnd"/>
      <w:r w:rsidRPr="00C45454">
        <w:rPr>
          <w:rFonts w:ascii="微軟正黑體" w:eastAsia="微軟正黑體" w:hAnsi="微軟正黑體" w:cs="微軟正黑體"/>
          <w:color w:val="0000FF"/>
          <w:sz w:val="18"/>
          <w:szCs w:val="18"/>
          <w:lang w:eastAsia="zh-TW"/>
        </w:rPr>
        <w:t>系統的新興產業發展。</w:t>
      </w:r>
    </w:p>
    <w:p w14:paraId="6B4F7DA1" w14:textId="77777777" w:rsidR="00E11839" w:rsidRDefault="00E11839" w:rsidP="00C45454">
      <w:pPr>
        <w:pStyle w:val="BodyText1"/>
        <w:rPr>
          <w:rFonts w:ascii="微軟正黑體" w:eastAsia="DengXian" w:hAnsi="微軟正黑體" w:cs="微軟正黑體"/>
          <w:color w:val="0000FF"/>
          <w:sz w:val="18"/>
          <w:szCs w:val="18"/>
          <w:lang w:eastAsia="zh-TW"/>
        </w:rPr>
      </w:pPr>
    </w:p>
    <w:p w14:paraId="63936F04" w14:textId="295282D5" w:rsidR="00E11839" w:rsidRPr="00E11839" w:rsidRDefault="00E11839" w:rsidP="00C45454">
      <w:pPr>
        <w:pStyle w:val="BodyText1"/>
        <w:rPr>
          <w:rFonts w:ascii="微軟正黑體" w:eastAsia="DengXian" w:hAnsi="微軟正黑體" w:cs="微軟正黑體"/>
          <w:color w:val="0000FF"/>
          <w:sz w:val="18"/>
          <w:szCs w:val="18"/>
          <w:lang w:eastAsia="zh-TW"/>
        </w:rPr>
      </w:pPr>
      <w:r w:rsidRPr="00E11839">
        <w:rPr>
          <w:rFonts w:ascii="微軟正黑體" w:eastAsia="DengXian" w:hAnsi="微軟正黑體" w:cs="微軟正黑體" w:hint="eastAsia"/>
          <w:color w:val="0000FF"/>
          <w:sz w:val="18"/>
          <w:szCs w:val="18"/>
          <w:lang w:eastAsia="zh-TW"/>
        </w:rPr>
        <w:t>中國恒有源發展集團有限公司</w:t>
      </w:r>
      <w:r>
        <w:rPr>
          <w:rFonts w:ascii="微軟正黑體" w:eastAsia="DengXian" w:hAnsi="微軟正黑體" w:cs="微軟正黑體" w:hint="eastAsia"/>
          <w:color w:val="0000FF"/>
          <w:sz w:val="18"/>
          <w:szCs w:val="18"/>
          <w:lang w:eastAsia="zh-TW"/>
        </w:rPr>
        <w:t>及其子公司之</w:t>
      </w:r>
      <w:r w:rsidRPr="00E11839">
        <w:rPr>
          <w:rFonts w:ascii="微軟正黑體" w:eastAsia="DengXian" w:hAnsi="微軟正黑體" w:cs="微軟正黑體"/>
          <w:color w:val="0000FF"/>
          <w:sz w:val="18"/>
          <w:szCs w:val="18"/>
          <w:lang w:eastAsia="zh-TW"/>
        </w:rPr>
        <w:t>產業以綠色能源推廣應</w:t>
      </w:r>
      <w:r w:rsidR="001D2520">
        <w:rPr>
          <w:rFonts w:ascii="微軟正黑體" w:eastAsia="DengXian" w:hAnsi="微軟正黑體" w:cs="微軟正黑體"/>
          <w:color w:val="0000FF"/>
          <w:sz w:val="18"/>
          <w:szCs w:val="18"/>
          <w:lang w:eastAsia="zh-TW"/>
        </w:rPr>
        <w:t>用做主線，以採集淺層地熱能作為供暖替代能源的專有技術為核心，</w:t>
      </w:r>
      <w:r w:rsidR="001D2520" w:rsidRPr="001D2520">
        <w:rPr>
          <w:rFonts w:ascii="微軟正黑體" w:eastAsia="DengXian" w:hAnsi="微軟正黑體" w:cs="微軟正黑體" w:hint="eastAsia"/>
          <w:color w:val="0000FF"/>
          <w:sz w:val="18"/>
          <w:szCs w:val="18"/>
          <w:lang w:eastAsia="zh-TW"/>
        </w:rPr>
        <w:t>積極</w:t>
      </w:r>
      <w:r w:rsidRPr="00E11839">
        <w:rPr>
          <w:rFonts w:ascii="微軟正黑體" w:eastAsia="DengXian" w:hAnsi="微軟正黑體" w:cs="微軟正黑體"/>
          <w:color w:val="0000FF"/>
          <w:sz w:val="18"/>
          <w:szCs w:val="18"/>
          <w:lang w:eastAsia="zh-TW"/>
        </w:rPr>
        <w:t>服務中國內地的供暖、冷系統的碳減排產業，以淺層地熱能作為替代傳統供暖能源，使用區域無燃燒、零排放的為建築物供暖冷；並配套支持有系統工程、運行服務及電能高效搬運熱能的熱泵產品的開發與生產，以及相關投資和物業服務等。</w:t>
      </w:r>
    </w:p>
    <w:p w14:paraId="06725806" w14:textId="77777777" w:rsidR="00C45454" w:rsidRDefault="00C45454" w:rsidP="00C45454">
      <w:pPr>
        <w:pStyle w:val="BodyText1"/>
        <w:spacing w:line="240" w:lineRule="auto"/>
        <w:rPr>
          <w:rFonts w:ascii="微軟正黑體" w:eastAsia="微軟正黑體" w:hAnsi="微軟正黑體" w:cs="微軟正黑體"/>
          <w:color w:val="0000FF"/>
          <w:sz w:val="18"/>
          <w:szCs w:val="18"/>
          <w:lang w:eastAsia="zh-TW"/>
        </w:rPr>
      </w:pPr>
    </w:p>
    <w:p w14:paraId="2ABA1E00" w14:textId="77777777" w:rsidR="001F055E" w:rsidRPr="007B51C7" w:rsidRDefault="001F055E" w:rsidP="007B51C7">
      <w:pPr>
        <w:pStyle w:val="BodyText1"/>
        <w:keepNext/>
        <w:spacing w:line="240" w:lineRule="auto"/>
        <w:ind w:left="567" w:hanging="567"/>
        <w:rPr>
          <w:rFonts w:ascii="新細明體" w:eastAsia="新細明體" w:hAnsi="新細明體" w:cs="新細明體"/>
          <w:b/>
          <w:sz w:val="22"/>
          <w:szCs w:val="22"/>
          <w:u w:val="single"/>
          <w:lang w:eastAsia="zh-TW"/>
        </w:rPr>
      </w:pPr>
      <w:r w:rsidRPr="007B51C7">
        <w:rPr>
          <w:rFonts w:ascii="新細明體" w:eastAsia="新細明體" w:hAnsi="新細明體" w:cs="新細明體"/>
          <w:b/>
          <w:sz w:val="22"/>
          <w:szCs w:val="22"/>
          <w:u w:val="single"/>
          <w:lang w:eastAsia="zh-TW"/>
        </w:rPr>
        <w:t xml:space="preserve">C. </w:t>
      </w:r>
      <w:r w:rsidR="007B51C7" w:rsidRPr="007B51C7">
        <w:rPr>
          <w:rFonts w:ascii="新細明體" w:eastAsia="新細明體" w:hAnsi="新細明體" w:cs="新細明體" w:hint="eastAsia"/>
          <w:b/>
          <w:sz w:val="22"/>
          <w:szCs w:val="22"/>
          <w:u w:val="single"/>
          <w:lang w:eastAsia="zh-TW"/>
        </w:rPr>
        <w:t>普通股</w:t>
      </w:r>
    </w:p>
    <w:p w14:paraId="411DB37A" w14:textId="77777777" w:rsidR="001F055E" w:rsidRPr="00E9003C" w:rsidRDefault="001F055E">
      <w:pPr>
        <w:pStyle w:val="BodyText1"/>
        <w:keepNext/>
        <w:spacing w:line="240" w:lineRule="auto"/>
        <w:rPr>
          <w:rFonts w:ascii="Arial" w:hAnsi="Arial" w:cs="Arial"/>
          <w:color w:val="auto"/>
          <w:sz w:val="18"/>
          <w:szCs w:val="18"/>
        </w:rPr>
      </w:pPr>
    </w:p>
    <w:tbl>
      <w:tblPr>
        <w:tblW w:w="0" w:type="auto"/>
        <w:tblLayout w:type="fixed"/>
        <w:tblCellMar>
          <w:left w:w="28" w:type="dxa"/>
          <w:right w:w="28" w:type="dxa"/>
        </w:tblCellMar>
        <w:tblLook w:val="0000" w:firstRow="0" w:lastRow="0" w:firstColumn="0" w:lastColumn="0" w:noHBand="0" w:noVBand="0"/>
      </w:tblPr>
      <w:tblGrid>
        <w:gridCol w:w="3119"/>
        <w:gridCol w:w="6010"/>
      </w:tblGrid>
      <w:tr w:rsidR="001F055E" w:rsidRPr="00E9003C" w14:paraId="6BA74157" w14:textId="77777777">
        <w:trPr>
          <w:cantSplit/>
        </w:trPr>
        <w:tc>
          <w:tcPr>
            <w:tcW w:w="3119" w:type="dxa"/>
          </w:tcPr>
          <w:p w14:paraId="2B7B221E" w14:textId="77777777" w:rsidR="001F055E" w:rsidRPr="00E9003C" w:rsidRDefault="007B51C7">
            <w:pPr>
              <w:pStyle w:val="BodyText1"/>
              <w:spacing w:line="240" w:lineRule="auto"/>
              <w:jc w:val="left"/>
              <w:rPr>
                <w:rFonts w:ascii="Arial" w:hAnsi="Arial" w:cs="Arial"/>
                <w:sz w:val="18"/>
                <w:szCs w:val="18"/>
              </w:rPr>
            </w:pPr>
            <w:r w:rsidRPr="007B51C7">
              <w:rPr>
                <w:rFonts w:ascii="新細明體" w:eastAsia="新細明體" w:hAnsi="新細明體" w:cs="新細明體" w:hint="eastAsia"/>
                <w:sz w:val="22"/>
                <w:szCs w:val="22"/>
                <w:lang w:eastAsia="zh-TW"/>
              </w:rPr>
              <w:t>已發行普通股數目</w:t>
            </w:r>
            <w:r w:rsidR="001F055E" w:rsidRPr="00E9003C">
              <w:rPr>
                <w:rFonts w:ascii="Arial" w:hAnsi="Arial" w:cs="Arial"/>
                <w:color w:val="auto"/>
                <w:sz w:val="18"/>
                <w:szCs w:val="18"/>
              </w:rPr>
              <w:t>:</w:t>
            </w:r>
          </w:p>
        </w:tc>
        <w:tc>
          <w:tcPr>
            <w:tcW w:w="6010" w:type="dxa"/>
            <w:tcBorders>
              <w:bottom w:val="dotted" w:sz="2" w:space="0" w:color="auto"/>
            </w:tcBorders>
          </w:tcPr>
          <w:p w14:paraId="2DD8A7B9" w14:textId="77777777" w:rsidR="001F055E" w:rsidRPr="00E9003C" w:rsidRDefault="00295D76">
            <w:pPr>
              <w:pStyle w:val="BodyText1"/>
              <w:tabs>
                <w:tab w:val="clear" w:pos="567"/>
                <w:tab w:val="clear" w:pos="1134"/>
                <w:tab w:val="clear" w:pos="1701"/>
                <w:tab w:val="clear" w:pos="2268"/>
                <w:tab w:val="left" w:pos="4535"/>
              </w:tabs>
              <w:spacing w:line="240" w:lineRule="auto"/>
              <w:rPr>
                <w:rFonts w:ascii="Arial" w:hAnsi="Arial" w:cs="Arial"/>
                <w:color w:val="0000FF"/>
                <w:sz w:val="18"/>
                <w:szCs w:val="18"/>
              </w:rPr>
            </w:pPr>
            <w:r w:rsidRPr="00295D76">
              <w:rPr>
                <w:rFonts w:ascii="Arial" w:hAnsi="Arial" w:cs="Arial"/>
                <w:color w:val="0000FF"/>
                <w:sz w:val="18"/>
                <w:szCs w:val="18"/>
              </w:rPr>
              <w:t>4,526,925,163</w:t>
            </w:r>
            <w:r w:rsidRPr="00295D76">
              <w:rPr>
                <w:rFonts w:ascii="微軟正黑體" w:eastAsia="微軟正黑體" w:hAnsi="微軟正黑體" w:cs="微軟正黑體" w:hint="eastAsia"/>
                <w:color w:val="0000FF"/>
                <w:sz w:val="18"/>
                <w:szCs w:val="18"/>
              </w:rPr>
              <w:t>股</w:t>
            </w:r>
          </w:p>
        </w:tc>
      </w:tr>
      <w:tr w:rsidR="001F055E" w:rsidRPr="00E9003C" w14:paraId="5DF25A7F" w14:textId="77777777">
        <w:trPr>
          <w:cantSplit/>
        </w:trPr>
        <w:tc>
          <w:tcPr>
            <w:tcW w:w="3119" w:type="dxa"/>
          </w:tcPr>
          <w:p w14:paraId="0A829E58"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p>
        </w:tc>
        <w:tc>
          <w:tcPr>
            <w:tcW w:w="6010" w:type="dxa"/>
          </w:tcPr>
          <w:p w14:paraId="500153A2" w14:textId="77777777" w:rsidR="001F055E" w:rsidRPr="00E9003C" w:rsidRDefault="001F055E">
            <w:pPr>
              <w:pStyle w:val="BodyText1"/>
              <w:tabs>
                <w:tab w:val="clear" w:pos="567"/>
                <w:tab w:val="clear" w:pos="1134"/>
                <w:tab w:val="clear" w:pos="1701"/>
                <w:tab w:val="clear" w:pos="2268"/>
              </w:tabs>
              <w:spacing w:line="240" w:lineRule="auto"/>
              <w:rPr>
                <w:rFonts w:ascii="Arial" w:hAnsi="Arial" w:cs="Arial"/>
                <w:color w:val="0000FF"/>
                <w:sz w:val="18"/>
                <w:szCs w:val="18"/>
              </w:rPr>
            </w:pPr>
          </w:p>
        </w:tc>
      </w:tr>
      <w:tr w:rsidR="001F055E" w:rsidRPr="00E9003C" w14:paraId="12A08CF4" w14:textId="77777777">
        <w:trPr>
          <w:cantSplit/>
        </w:trPr>
        <w:tc>
          <w:tcPr>
            <w:tcW w:w="3119" w:type="dxa"/>
          </w:tcPr>
          <w:p w14:paraId="3586A283" w14:textId="77777777" w:rsidR="001F055E" w:rsidRPr="00E9003C" w:rsidRDefault="007B51C7">
            <w:pPr>
              <w:pStyle w:val="BodyText1"/>
              <w:tabs>
                <w:tab w:val="clear" w:pos="567"/>
                <w:tab w:val="clear" w:pos="1134"/>
                <w:tab w:val="clear" w:pos="1701"/>
                <w:tab w:val="clear" w:pos="2268"/>
              </w:tabs>
              <w:spacing w:line="240" w:lineRule="auto"/>
              <w:jc w:val="left"/>
              <w:rPr>
                <w:rFonts w:ascii="Arial" w:hAnsi="Arial" w:cs="Arial"/>
                <w:color w:val="auto"/>
                <w:sz w:val="18"/>
                <w:szCs w:val="18"/>
              </w:rPr>
            </w:pPr>
            <w:r w:rsidRPr="007B51C7">
              <w:rPr>
                <w:rFonts w:ascii="新細明體" w:eastAsia="新細明體" w:hAnsi="新細明體" w:cs="新細明體" w:hint="eastAsia"/>
                <w:sz w:val="22"/>
                <w:szCs w:val="22"/>
                <w:lang w:eastAsia="zh-TW"/>
              </w:rPr>
              <w:t>已發行普通股面值</w:t>
            </w:r>
            <w:r w:rsidR="001F055E" w:rsidRPr="00E9003C">
              <w:rPr>
                <w:rFonts w:ascii="Arial" w:hAnsi="Arial" w:cs="Arial"/>
                <w:color w:val="auto"/>
                <w:sz w:val="18"/>
                <w:szCs w:val="18"/>
              </w:rPr>
              <w:t>:</w:t>
            </w:r>
          </w:p>
        </w:tc>
        <w:tc>
          <w:tcPr>
            <w:tcW w:w="6010" w:type="dxa"/>
            <w:tcBorders>
              <w:bottom w:val="dotted" w:sz="2" w:space="0" w:color="auto"/>
            </w:tcBorders>
          </w:tcPr>
          <w:p w14:paraId="09155668" w14:textId="77777777" w:rsidR="001F055E" w:rsidRPr="00E9003C" w:rsidRDefault="007D6871">
            <w:pPr>
              <w:pStyle w:val="BodyText1"/>
              <w:tabs>
                <w:tab w:val="clear" w:pos="567"/>
                <w:tab w:val="clear" w:pos="1134"/>
                <w:tab w:val="clear" w:pos="1701"/>
                <w:tab w:val="clear" w:pos="2268"/>
              </w:tabs>
              <w:spacing w:line="240" w:lineRule="auto"/>
              <w:rPr>
                <w:rFonts w:ascii="Arial" w:hAnsi="Arial" w:cs="Arial"/>
                <w:color w:val="0000FF"/>
                <w:sz w:val="18"/>
                <w:szCs w:val="18"/>
              </w:rPr>
            </w:pPr>
            <w:r w:rsidRPr="007D6871">
              <w:rPr>
                <w:rFonts w:ascii="Arial" w:hAnsi="Arial" w:cs="Arial"/>
                <w:color w:val="0000FF"/>
                <w:sz w:val="18"/>
                <w:szCs w:val="18"/>
              </w:rPr>
              <w:t>0.01</w:t>
            </w:r>
            <w:r w:rsidRPr="007D6871">
              <w:rPr>
                <w:rFonts w:ascii="微軟正黑體" w:eastAsia="微軟正黑體" w:hAnsi="微軟正黑體" w:cs="微軟正黑體" w:hint="eastAsia"/>
                <w:color w:val="0000FF"/>
                <w:sz w:val="18"/>
                <w:szCs w:val="18"/>
              </w:rPr>
              <w:t>美元</w:t>
            </w:r>
          </w:p>
        </w:tc>
      </w:tr>
      <w:tr w:rsidR="001F055E" w:rsidRPr="00E9003C" w14:paraId="2B093F4D" w14:textId="77777777">
        <w:trPr>
          <w:cantSplit/>
        </w:trPr>
        <w:tc>
          <w:tcPr>
            <w:tcW w:w="3119" w:type="dxa"/>
          </w:tcPr>
          <w:p w14:paraId="344C36D2"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p>
        </w:tc>
        <w:tc>
          <w:tcPr>
            <w:tcW w:w="6010" w:type="dxa"/>
          </w:tcPr>
          <w:p w14:paraId="6ADFE962" w14:textId="77777777" w:rsidR="001F055E" w:rsidRPr="00E9003C" w:rsidRDefault="001F055E">
            <w:pPr>
              <w:pStyle w:val="BodyText1"/>
              <w:tabs>
                <w:tab w:val="clear" w:pos="567"/>
                <w:tab w:val="clear" w:pos="1134"/>
                <w:tab w:val="clear" w:pos="1701"/>
                <w:tab w:val="clear" w:pos="2268"/>
              </w:tabs>
              <w:spacing w:line="240" w:lineRule="auto"/>
              <w:rPr>
                <w:rFonts w:ascii="Arial" w:hAnsi="Arial" w:cs="Arial"/>
                <w:color w:val="0000FF"/>
                <w:sz w:val="18"/>
                <w:szCs w:val="18"/>
              </w:rPr>
            </w:pPr>
          </w:p>
        </w:tc>
      </w:tr>
      <w:tr w:rsidR="001F055E" w:rsidRPr="00E9003C" w14:paraId="52D8E96E" w14:textId="77777777">
        <w:trPr>
          <w:cantSplit/>
        </w:trPr>
        <w:tc>
          <w:tcPr>
            <w:tcW w:w="3119" w:type="dxa"/>
          </w:tcPr>
          <w:p w14:paraId="1CCE39A0" w14:textId="77777777" w:rsidR="001F055E" w:rsidRPr="00E9003C" w:rsidRDefault="007B51C7">
            <w:pPr>
              <w:pStyle w:val="BodyText1"/>
              <w:tabs>
                <w:tab w:val="clear" w:pos="567"/>
                <w:tab w:val="clear" w:pos="1134"/>
                <w:tab w:val="clear" w:pos="1701"/>
                <w:tab w:val="clear" w:pos="2268"/>
              </w:tabs>
              <w:spacing w:line="240" w:lineRule="auto"/>
              <w:jc w:val="left"/>
              <w:rPr>
                <w:rFonts w:ascii="Arial" w:hAnsi="Arial" w:cs="Arial"/>
                <w:color w:val="auto"/>
                <w:sz w:val="18"/>
                <w:szCs w:val="18"/>
                <w:lang w:eastAsia="zh-TW"/>
              </w:rPr>
            </w:pPr>
            <w:proofErr w:type="gramStart"/>
            <w:r w:rsidRPr="007B51C7">
              <w:rPr>
                <w:rFonts w:ascii="新細明體" w:eastAsia="新細明體" w:hAnsi="新細明體" w:cs="新細明體" w:hint="eastAsia"/>
                <w:sz w:val="22"/>
                <w:szCs w:val="22"/>
                <w:lang w:eastAsia="zh-TW"/>
              </w:rPr>
              <w:t>每手買賣</w:t>
            </w:r>
            <w:proofErr w:type="gramEnd"/>
            <w:r w:rsidRPr="007B51C7">
              <w:rPr>
                <w:rFonts w:ascii="新細明體" w:eastAsia="新細明體" w:hAnsi="新細明體" w:cs="新細明體" w:hint="eastAsia"/>
                <w:sz w:val="22"/>
                <w:szCs w:val="22"/>
                <w:lang w:eastAsia="zh-TW"/>
              </w:rPr>
              <w:t>單位（股份數目）</w:t>
            </w:r>
            <w:r w:rsidR="001F055E" w:rsidRPr="00E9003C">
              <w:rPr>
                <w:rFonts w:ascii="Arial" w:hAnsi="Arial" w:cs="Arial"/>
                <w:color w:val="auto"/>
                <w:sz w:val="18"/>
                <w:szCs w:val="18"/>
                <w:lang w:eastAsia="zh-TW"/>
              </w:rPr>
              <w:t>:</w:t>
            </w:r>
          </w:p>
        </w:tc>
        <w:tc>
          <w:tcPr>
            <w:tcW w:w="6010" w:type="dxa"/>
            <w:tcBorders>
              <w:bottom w:val="dotted" w:sz="2" w:space="0" w:color="auto"/>
            </w:tcBorders>
          </w:tcPr>
          <w:p w14:paraId="2E8581FF" w14:textId="77777777" w:rsidR="001F055E" w:rsidRPr="00E9003C" w:rsidRDefault="007D6871">
            <w:pPr>
              <w:pStyle w:val="BodyText1"/>
              <w:tabs>
                <w:tab w:val="clear" w:pos="567"/>
                <w:tab w:val="clear" w:pos="1134"/>
                <w:tab w:val="clear" w:pos="1701"/>
                <w:tab w:val="clear" w:pos="2268"/>
              </w:tabs>
              <w:spacing w:line="240" w:lineRule="auto"/>
              <w:rPr>
                <w:rFonts w:ascii="Arial" w:hAnsi="Arial" w:cs="Arial"/>
                <w:color w:val="0000FF"/>
                <w:sz w:val="18"/>
                <w:szCs w:val="18"/>
              </w:rPr>
            </w:pPr>
            <w:r w:rsidRPr="007D6871">
              <w:rPr>
                <w:rFonts w:ascii="Arial" w:hAnsi="Arial" w:cs="Arial"/>
                <w:color w:val="0000FF"/>
                <w:sz w:val="18"/>
                <w:szCs w:val="18"/>
              </w:rPr>
              <w:t>8,000</w:t>
            </w:r>
            <w:r w:rsidRPr="007D6871">
              <w:rPr>
                <w:rFonts w:ascii="微軟正黑體" w:eastAsia="微軟正黑體" w:hAnsi="微軟正黑體" w:cs="微軟正黑體" w:hint="eastAsia"/>
                <w:color w:val="0000FF"/>
                <w:sz w:val="18"/>
                <w:szCs w:val="18"/>
              </w:rPr>
              <w:t>股</w:t>
            </w:r>
          </w:p>
        </w:tc>
      </w:tr>
      <w:tr w:rsidR="001F055E" w:rsidRPr="00E9003C" w14:paraId="2F664409" w14:textId="77777777">
        <w:trPr>
          <w:cantSplit/>
        </w:trPr>
        <w:tc>
          <w:tcPr>
            <w:tcW w:w="3119" w:type="dxa"/>
          </w:tcPr>
          <w:p w14:paraId="667FF9F9"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p>
        </w:tc>
        <w:tc>
          <w:tcPr>
            <w:tcW w:w="6010" w:type="dxa"/>
          </w:tcPr>
          <w:p w14:paraId="56A5BD91" w14:textId="77777777" w:rsidR="001F055E" w:rsidRPr="00E9003C" w:rsidRDefault="001F055E">
            <w:pPr>
              <w:pStyle w:val="BodyText1"/>
              <w:tabs>
                <w:tab w:val="clear" w:pos="567"/>
                <w:tab w:val="clear" w:pos="1134"/>
                <w:tab w:val="clear" w:pos="1701"/>
                <w:tab w:val="clear" w:pos="2268"/>
              </w:tabs>
              <w:spacing w:line="240" w:lineRule="auto"/>
              <w:rPr>
                <w:rFonts w:ascii="Arial" w:hAnsi="Arial" w:cs="Arial"/>
                <w:color w:val="0000FF"/>
                <w:sz w:val="18"/>
                <w:szCs w:val="18"/>
              </w:rPr>
            </w:pPr>
          </w:p>
        </w:tc>
      </w:tr>
      <w:tr w:rsidR="001F055E" w:rsidRPr="00E9003C" w14:paraId="25F6D0D2" w14:textId="77777777">
        <w:trPr>
          <w:cantSplit/>
        </w:trPr>
        <w:tc>
          <w:tcPr>
            <w:tcW w:w="3119" w:type="dxa"/>
          </w:tcPr>
          <w:p w14:paraId="014CD761" w14:textId="77777777" w:rsidR="001F055E" w:rsidRPr="00E9003C" w:rsidRDefault="007B51C7">
            <w:pPr>
              <w:pStyle w:val="BodyText1"/>
              <w:tabs>
                <w:tab w:val="clear" w:pos="567"/>
                <w:tab w:val="clear" w:pos="1134"/>
                <w:tab w:val="clear" w:pos="1701"/>
                <w:tab w:val="clear" w:pos="2268"/>
              </w:tabs>
              <w:spacing w:line="240" w:lineRule="auto"/>
              <w:jc w:val="left"/>
              <w:rPr>
                <w:rFonts w:ascii="Arial" w:hAnsi="Arial" w:cs="Arial"/>
                <w:color w:val="auto"/>
                <w:sz w:val="18"/>
                <w:szCs w:val="18"/>
                <w:lang w:eastAsia="zh-TW"/>
              </w:rPr>
            </w:pPr>
            <w:r w:rsidRPr="007B51C7">
              <w:rPr>
                <w:rFonts w:ascii="新細明體" w:eastAsia="新細明體" w:hAnsi="新細明體" w:cs="新細明體" w:hint="eastAsia"/>
                <w:sz w:val="22"/>
                <w:szCs w:val="22"/>
                <w:lang w:eastAsia="zh-TW"/>
              </w:rPr>
              <w:t>其他證券交易所（該普通股份亦於其上市）的名稱</w:t>
            </w:r>
            <w:r w:rsidR="001F055E" w:rsidRPr="00E9003C">
              <w:rPr>
                <w:rFonts w:ascii="Arial" w:hAnsi="Arial" w:cs="Arial"/>
                <w:color w:val="auto"/>
                <w:sz w:val="18"/>
                <w:szCs w:val="18"/>
                <w:lang w:eastAsia="zh-TW"/>
              </w:rPr>
              <w:t>:</w:t>
            </w:r>
          </w:p>
        </w:tc>
        <w:tc>
          <w:tcPr>
            <w:tcW w:w="6010" w:type="dxa"/>
            <w:tcBorders>
              <w:bottom w:val="dotted" w:sz="2" w:space="0" w:color="auto"/>
            </w:tcBorders>
          </w:tcPr>
          <w:p w14:paraId="7BEF4A00" w14:textId="77777777" w:rsidR="001F055E" w:rsidRPr="00E9003C" w:rsidRDefault="007D6871">
            <w:pPr>
              <w:pStyle w:val="BodyText1"/>
              <w:tabs>
                <w:tab w:val="clear" w:pos="567"/>
                <w:tab w:val="clear" w:pos="1134"/>
                <w:tab w:val="clear" w:pos="1701"/>
                <w:tab w:val="clear" w:pos="2268"/>
              </w:tabs>
              <w:spacing w:line="240" w:lineRule="auto"/>
              <w:rPr>
                <w:rFonts w:ascii="Arial" w:hAnsi="Arial" w:cs="Arial"/>
                <w:color w:val="0000FF"/>
                <w:sz w:val="18"/>
                <w:szCs w:val="18"/>
              </w:rPr>
            </w:pPr>
            <w:proofErr w:type="spellStart"/>
            <w:r w:rsidRPr="007D6871">
              <w:rPr>
                <w:rFonts w:ascii="微軟正黑體" w:eastAsia="微軟正黑體" w:hAnsi="微軟正黑體" w:cs="微軟正黑體" w:hint="eastAsia"/>
                <w:color w:val="0000FF"/>
                <w:sz w:val="18"/>
                <w:szCs w:val="18"/>
              </w:rPr>
              <w:t>不適用</w:t>
            </w:r>
            <w:proofErr w:type="spellEnd"/>
          </w:p>
        </w:tc>
      </w:tr>
    </w:tbl>
    <w:p w14:paraId="08B5E02F" w14:textId="77777777" w:rsidR="001F055E" w:rsidRPr="00E9003C" w:rsidRDefault="001F055E">
      <w:pPr>
        <w:pStyle w:val="BodyText1"/>
        <w:spacing w:line="240" w:lineRule="auto"/>
        <w:rPr>
          <w:rFonts w:ascii="Arial" w:hAnsi="Arial" w:cs="Arial"/>
          <w:color w:val="auto"/>
          <w:sz w:val="18"/>
          <w:szCs w:val="18"/>
        </w:rPr>
      </w:pPr>
    </w:p>
    <w:p w14:paraId="44662106" w14:textId="77777777" w:rsidR="001F055E" w:rsidRPr="007B51C7" w:rsidRDefault="001F055E" w:rsidP="007B51C7">
      <w:pPr>
        <w:pStyle w:val="BodyText1"/>
        <w:keepNext/>
        <w:spacing w:line="240" w:lineRule="auto"/>
        <w:ind w:left="567" w:hanging="567"/>
        <w:rPr>
          <w:rFonts w:ascii="新細明體" w:eastAsia="新細明體" w:hAnsi="新細明體" w:cs="新細明體"/>
          <w:b/>
          <w:sz w:val="22"/>
          <w:szCs w:val="22"/>
          <w:u w:val="single"/>
          <w:lang w:eastAsia="zh-TW"/>
        </w:rPr>
      </w:pPr>
      <w:r w:rsidRPr="007B51C7">
        <w:rPr>
          <w:rFonts w:ascii="新細明體" w:eastAsia="新細明體" w:hAnsi="新細明體" w:cs="新細明體"/>
          <w:b/>
          <w:sz w:val="22"/>
          <w:szCs w:val="22"/>
          <w:u w:val="single"/>
          <w:lang w:eastAsia="zh-TW"/>
        </w:rPr>
        <w:t xml:space="preserve">D. </w:t>
      </w:r>
      <w:r w:rsidR="007B51C7" w:rsidRPr="007B51C7">
        <w:rPr>
          <w:rFonts w:ascii="新細明體" w:eastAsia="新細明體" w:hAnsi="新細明體" w:cs="新細明體" w:hint="eastAsia"/>
          <w:b/>
          <w:sz w:val="22"/>
          <w:szCs w:val="22"/>
          <w:u w:val="single"/>
          <w:lang w:eastAsia="zh-TW"/>
        </w:rPr>
        <w:t>權證</w:t>
      </w:r>
    </w:p>
    <w:p w14:paraId="1D0DB4A1" w14:textId="77777777" w:rsidR="001F055E" w:rsidRPr="00E9003C" w:rsidRDefault="001F055E">
      <w:pPr>
        <w:pStyle w:val="BodyText1"/>
        <w:keepNext/>
        <w:spacing w:line="240" w:lineRule="auto"/>
        <w:rPr>
          <w:rFonts w:ascii="Arial" w:hAnsi="Arial" w:cs="Arial"/>
          <w:color w:val="auto"/>
          <w:sz w:val="18"/>
          <w:szCs w:val="18"/>
        </w:rPr>
      </w:pPr>
    </w:p>
    <w:tbl>
      <w:tblPr>
        <w:tblW w:w="0" w:type="auto"/>
        <w:tblLayout w:type="fixed"/>
        <w:tblCellMar>
          <w:left w:w="28" w:type="dxa"/>
          <w:right w:w="28" w:type="dxa"/>
        </w:tblCellMar>
        <w:tblLook w:val="0000" w:firstRow="0" w:lastRow="0" w:firstColumn="0" w:lastColumn="0" w:noHBand="0" w:noVBand="0"/>
      </w:tblPr>
      <w:tblGrid>
        <w:gridCol w:w="3119"/>
        <w:gridCol w:w="6010"/>
      </w:tblGrid>
      <w:tr w:rsidR="001F055E" w:rsidRPr="00E9003C" w14:paraId="38D9BDFD" w14:textId="77777777">
        <w:trPr>
          <w:cantSplit/>
        </w:trPr>
        <w:tc>
          <w:tcPr>
            <w:tcW w:w="3119" w:type="dxa"/>
          </w:tcPr>
          <w:p w14:paraId="31D748F9" w14:textId="77777777" w:rsidR="001F055E" w:rsidRPr="00E9003C" w:rsidRDefault="007B51C7">
            <w:pPr>
              <w:pStyle w:val="BodyText1"/>
              <w:tabs>
                <w:tab w:val="clear" w:pos="567"/>
                <w:tab w:val="clear" w:pos="1134"/>
                <w:tab w:val="clear" w:pos="1701"/>
                <w:tab w:val="clear" w:pos="2268"/>
              </w:tabs>
              <w:spacing w:line="240" w:lineRule="auto"/>
              <w:jc w:val="left"/>
              <w:rPr>
                <w:rFonts w:ascii="Arial" w:hAnsi="Arial" w:cs="Arial"/>
                <w:color w:val="auto"/>
                <w:sz w:val="18"/>
                <w:szCs w:val="18"/>
              </w:rPr>
            </w:pPr>
            <w:r w:rsidRPr="007B51C7">
              <w:rPr>
                <w:rFonts w:ascii="新細明體" w:eastAsia="新細明體" w:hAnsi="新細明體" w:cs="新細明體" w:hint="eastAsia"/>
                <w:sz w:val="22"/>
                <w:szCs w:val="22"/>
                <w:lang w:eastAsia="zh-TW"/>
              </w:rPr>
              <w:t>證券代號</w:t>
            </w:r>
            <w:r w:rsidR="001F055E" w:rsidRPr="00E9003C">
              <w:rPr>
                <w:rFonts w:ascii="Arial" w:hAnsi="Arial" w:cs="Arial"/>
                <w:color w:val="auto"/>
                <w:sz w:val="18"/>
                <w:szCs w:val="18"/>
              </w:rPr>
              <w:t>:</w:t>
            </w:r>
          </w:p>
        </w:tc>
        <w:tc>
          <w:tcPr>
            <w:tcW w:w="6010" w:type="dxa"/>
            <w:tcBorders>
              <w:bottom w:val="dotted" w:sz="2" w:space="0" w:color="auto"/>
            </w:tcBorders>
          </w:tcPr>
          <w:p w14:paraId="2B17530C" w14:textId="77777777" w:rsidR="001F055E" w:rsidRPr="00E9003C" w:rsidRDefault="00295D76">
            <w:pPr>
              <w:pStyle w:val="BodyText1"/>
              <w:tabs>
                <w:tab w:val="clear" w:pos="567"/>
                <w:tab w:val="clear" w:pos="1134"/>
                <w:tab w:val="clear" w:pos="1701"/>
                <w:tab w:val="clear" w:pos="2268"/>
              </w:tabs>
              <w:spacing w:line="240" w:lineRule="auto"/>
              <w:rPr>
                <w:rFonts w:ascii="Arial" w:hAnsi="Arial" w:cs="Arial"/>
                <w:color w:val="0000FF"/>
                <w:sz w:val="18"/>
                <w:szCs w:val="18"/>
              </w:rPr>
            </w:pPr>
            <w:proofErr w:type="spellStart"/>
            <w:r w:rsidRPr="00295D76">
              <w:rPr>
                <w:rFonts w:ascii="微軟正黑體" w:eastAsia="微軟正黑體" w:hAnsi="微軟正黑體" w:cs="微軟正黑體" w:hint="eastAsia"/>
                <w:color w:val="0000FF"/>
                <w:sz w:val="18"/>
                <w:szCs w:val="18"/>
              </w:rPr>
              <w:t>不適用</w:t>
            </w:r>
            <w:proofErr w:type="spellEnd"/>
          </w:p>
        </w:tc>
      </w:tr>
      <w:tr w:rsidR="001F055E" w:rsidRPr="00E9003C" w14:paraId="02437C70" w14:textId="77777777">
        <w:trPr>
          <w:cantSplit/>
        </w:trPr>
        <w:tc>
          <w:tcPr>
            <w:tcW w:w="3119" w:type="dxa"/>
          </w:tcPr>
          <w:p w14:paraId="145A6975"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p>
        </w:tc>
        <w:tc>
          <w:tcPr>
            <w:tcW w:w="6010" w:type="dxa"/>
          </w:tcPr>
          <w:p w14:paraId="6B8C591C" w14:textId="77777777" w:rsidR="001F055E" w:rsidRPr="00E9003C" w:rsidRDefault="001F055E">
            <w:pPr>
              <w:pStyle w:val="BodyText1"/>
              <w:tabs>
                <w:tab w:val="clear" w:pos="567"/>
                <w:tab w:val="clear" w:pos="1134"/>
                <w:tab w:val="clear" w:pos="1701"/>
                <w:tab w:val="clear" w:pos="2268"/>
              </w:tabs>
              <w:spacing w:line="240" w:lineRule="auto"/>
              <w:rPr>
                <w:rFonts w:ascii="Arial" w:hAnsi="Arial" w:cs="Arial"/>
                <w:color w:val="0000FF"/>
                <w:sz w:val="18"/>
                <w:szCs w:val="18"/>
              </w:rPr>
            </w:pPr>
          </w:p>
        </w:tc>
      </w:tr>
      <w:tr w:rsidR="001F055E" w:rsidRPr="00E9003C" w14:paraId="4422A3D7" w14:textId="77777777">
        <w:trPr>
          <w:cantSplit/>
        </w:trPr>
        <w:tc>
          <w:tcPr>
            <w:tcW w:w="3119" w:type="dxa"/>
          </w:tcPr>
          <w:p w14:paraId="72099280" w14:textId="77777777" w:rsidR="001F055E" w:rsidRPr="00E9003C" w:rsidRDefault="007B51C7">
            <w:pPr>
              <w:pStyle w:val="BodyText1"/>
              <w:tabs>
                <w:tab w:val="clear" w:pos="567"/>
                <w:tab w:val="clear" w:pos="1134"/>
                <w:tab w:val="clear" w:pos="1701"/>
                <w:tab w:val="clear" w:pos="2268"/>
              </w:tabs>
              <w:spacing w:line="240" w:lineRule="auto"/>
              <w:jc w:val="left"/>
              <w:rPr>
                <w:rFonts w:ascii="Arial" w:hAnsi="Arial" w:cs="Arial"/>
                <w:color w:val="auto"/>
                <w:sz w:val="18"/>
                <w:szCs w:val="18"/>
              </w:rPr>
            </w:pPr>
            <w:proofErr w:type="gramStart"/>
            <w:r w:rsidRPr="007B51C7">
              <w:rPr>
                <w:rFonts w:ascii="新細明體" w:eastAsia="新細明體" w:hAnsi="新細明體" w:cs="新細明體" w:hint="eastAsia"/>
                <w:sz w:val="22"/>
                <w:szCs w:val="22"/>
                <w:lang w:eastAsia="zh-TW"/>
              </w:rPr>
              <w:t>每手買賣</w:t>
            </w:r>
            <w:proofErr w:type="gramEnd"/>
            <w:r w:rsidRPr="007B51C7">
              <w:rPr>
                <w:rFonts w:ascii="新細明體" w:eastAsia="新細明體" w:hAnsi="新細明體" w:cs="新細明體" w:hint="eastAsia"/>
                <w:sz w:val="22"/>
                <w:szCs w:val="22"/>
                <w:lang w:eastAsia="zh-TW"/>
              </w:rPr>
              <w:t>單位</w:t>
            </w:r>
            <w:r w:rsidR="001F055E" w:rsidRPr="00E9003C">
              <w:rPr>
                <w:rFonts w:ascii="Arial" w:hAnsi="Arial" w:cs="Arial"/>
                <w:color w:val="auto"/>
                <w:sz w:val="18"/>
                <w:szCs w:val="18"/>
              </w:rPr>
              <w:t>:</w:t>
            </w:r>
          </w:p>
        </w:tc>
        <w:tc>
          <w:tcPr>
            <w:tcW w:w="6010" w:type="dxa"/>
            <w:tcBorders>
              <w:bottom w:val="dotted" w:sz="2" w:space="0" w:color="auto"/>
            </w:tcBorders>
          </w:tcPr>
          <w:p w14:paraId="74463315" w14:textId="77777777" w:rsidR="001F055E" w:rsidRPr="00E9003C" w:rsidRDefault="00295D76">
            <w:pPr>
              <w:pStyle w:val="BodyText1"/>
              <w:tabs>
                <w:tab w:val="clear" w:pos="567"/>
                <w:tab w:val="clear" w:pos="1134"/>
                <w:tab w:val="clear" w:pos="1701"/>
                <w:tab w:val="clear" w:pos="2268"/>
              </w:tabs>
              <w:spacing w:line="240" w:lineRule="auto"/>
              <w:rPr>
                <w:rFonts w:ascii="Arial" w:hAnsi="Arial" w:cs="Arial"/>
                <w:color w:val="0000FF"/>
                <w:sz w:val="18"/>
                <w:szCs w:val="18"/>
              </w:rPr>
            </w:pPr>
            <w:proofErr w:type="spellStart"/>
            <w:r w:rsidRPr="00295D76">
              <w:rPr>
                <w:rFonts w:ascii="微軟正黑體" w:eastAsia="微軟正黑體" w:hAnsi="微軟正黑體" w:cs="微軟正黑體" w:hint="eastAsia"/>
                <w:color w:val="0000FF"/>
                <w:sz w:val="18"/>
                <w:szCs w:val="18"/>
              </w:rPr>
              <w:t>不適用</w:t>
            </w:r>
            <w:proofErr w:type="spellEnd"/>
          </w:p>
        </w:tc>
      </w:tr>
      <w:tr w:rsidR="001F055E" w:rsidRPr="00E9003C" w14:paraId="13F0D579" w14:textId="77777777">
        <w:trPr>
          <w:cantSplit/>
        </w:trPr>
        <w:tc>
          <w:tcPr>
            <w:tcW w:w="3119" w:type="dxa"/>
          </w:tcPr>
          <w:p w14:paraId="7FF448A4"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p>
        </w:tc>
        <w:tc>
          <w:tcPr>
            <w:tcW w:w="6010" w:type="dxa"/>
          </w:tcPr>
          <w:p w14:paraId="5993BE1A" w14:textId="77777777" w:rsidR="001F055E" w:rsidRPr="00E9003C" w:rsidRDefault="001F055E">
            <w:pPr>
              <w:pStyle w:val="BodyText1"/>
              <w:tabs>
                <w:tab w:val="clear" w:pos="567"/>
                <w:tab w:val="clear" w:pos="1134"/>
                <w:tab w:val="clear" w:pos="1701"/>
                <w:tab w:val="clear" w:pos="2268"/>
              </w:tabs>
              <w:spacing w:line="240" w:lineRule="auto"/>
              <w:rPr>
                <w:rFonts w:ascii="Arial" w:hAnsi="Arial" w:cs="Arial"/>
                <w:color w:val="0000FF"/>
                <w:sz w:val="18"/>
                <w:szCs w:val="18"/>
              </w:rPr>
            </w:pPr>
          </w:p>
        </w:tc>
      </w:tr>
      <w:tr w:rsidR="001F055E" w:rsidRPr="00E9003C" w14:paraId="2390C9D3" w14:textId="77777777">
        <w:trPr>
          <w:cantSplit/>
        </w:trPr>
        <w:tc>
          <w:tcPr>
            <w:tcW w:w="3119" w:type="dxa"/>
          </w:tcPr>
          <w:p w14:paraId="193A3742" w14:textId="77777777" w:rsidR="001F055E" w:rsidRPr="00E9003C" w:rsidRDefault="007B51C7">
            <w:pPr>
              <w:pStyle w:val="BodyText1"/>
              <w:tabs>
                <w:tab w:val="clear" w:pos="567"/>
                <w:tab w:val="clear" w:pos="1134"/>
                <w:tab w:val="clear" w:pos="1701"/>
                <w:tab w:val="clear" w:pos="2268"/>
              </w:tabs>
              <w:spacing w:line="240" w:lineRule="auto"/>
              <w:jc w:val="left"/>
              <w:rPr>
                <w:rFonts w:ascii="Arial" w:hAnsi="Arial" w:cs="Arial"/>
                <w:color w:val="auto"/>
                <w:sz w:val="18"/>
                <w:szCs w:val="18"/>
              </w:rPr>
            </w:pPr>
            <w:r w:rsidRPr="007B51C7">
              <w:rPr>
                <w:rFonts w:ascii="新細明體" w:eastAsia="新細明體" w:hAnsi="新細明體" w:cs="新細明體" w:hint="eastAsia"/>
                <w:sz w:val="22"/>
                <w:szCs w:val="22"/>
                <w:lang w:eastAsia="zh-TW"/>
              </w:rPr>
              <w:t>屆滿日</w:t>
            </w:r>
            <w:r w:rsidR="001F055E" w:rsidRPr="00E9003C">
              <w:rPr>
                <w:rFonts w:ascii="Arial" w:hAnsi="Arial" w:cs="Arial"/>
                <w:color w:val="auto"/>
                <w:sz w:val="18"/>
                <w:szCs w:val="18"/>
              </w:rPr>
              <w:t>:</w:t>
            </w:r>
          </w:p>
        </w:tc>
        <w:tc>
          <w:tcPr>
            <w:tcW w:w="6010" w:type="dxa"/>
            <w:tcBorders>
              <w:bottom w:val="dotted" w:sz="2" w:space="0" w:color="auto"/>
            </w:tcBorders>
          </w:tcPr>
          <w:p w14:paraId="6966B092" w14:textId="77777777" w:rsidR="001F055E" w:rsidRPr="00E9003C" w:rsidRDefault="00295D76">
            <w:pPr>
              <w:pStyle w:val="BodyText1"/>
              <w:tabs>
                <w:tab w:val="clear" w:pos="567"/>
                <w:tab w:val="clear" w:pos="1134"/>
                <w:tab w:val="clear" w:pos="1701"/>
                <w:tab w:val="clear" w:pos="2268"/>
              </w:tabs>
              <w:spacing w:line="240" w:lineRule="auto"/>
              <w:rPr>
                <w:rFonts w:ascii="Arial" w:hAnsi="Arial" w:cs="Arial"/>
                <w:color w:val="0000FF"/>
                <w:sz w:val="18"/>
                <w:szCs w:val="18"/>
              </w:rPr>
            </w:pPr>
            <w:proofErr w:type="spellStart"/>
            <w:r w:rsidRPr="00295D76">
              <w:rPr>
                <w:rFonts w:ascii="微軟正黑體" w:eastAsia="微軟正黑體" w:hAnsi="微軟正黑體" w:cs="微軟正黑體" w:hint="eastAsia"/>
                <w:color w:val="0000FF"/>
                <w:sz w:val="18"/>
                <w:szCs w:val="18"/>
              </w:rPr>
              <w:t>不適用</w:t>
            </w:r>
            <w:proofErr w:type="spellEnd"/>
          </w:p>
        </w:tc>
      </w:tr>
      <w:tr w:rsidR="001F055E" w:rsidRPr="00E9003C" w14:paraId="4310BDBD" w14:textId="77777777">
        <w:trPr>
          <w:cantSplit/>
        </w:trPr>
        <w:tc>
          <w:tcPr>
            <w:tcW w:w="3119" w:type="dxa"/>
          </w:tcPr>
          <w:p w14:paraId="049B7601"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p>
        </w:tc>
        <w:tc>
          <w:tcPr>
            <w:tcW w:w="6010" w:type="dxa"/>
          </w:tcPr>
          <w:p w14:paraId="5B0AA960" w14:textId="77777777" w:rsidR="001F055E" w:rsidRPr="00E9003C" w:rsidRDefault="001F055E">
            <w:pPr>
              <w:pStyle w:val="BodyText1"/>
              <w:tabs>
                <w:tab w:val="clear" w:pos="567"/>
                <w:tab w:val="clear" w:pos="1134"/>
                <w:tab w:val="clear" w:pos="1701"/>
                <w:tab w:val="clear" w:pos="2268"/>
              </w:tabs>
              <w:spacing w:line="240" w:lineRule="auto"/>
              <w:rPr>
                <w:rFonts w:ascii="Arial" w:hAnsi="Arial" w:cs="Arial"/>
                <w:color w:val="0000FF"/>
                <w:sz w:val="18"/>
                <w:szCs w:val="18"/>
              </w:rPr>
            </w:pPr>
          </w:p>
        </w:tc>
      </w:tr>
      <w:tr w:rsidR="001F055E" w:rsidRPr="00E9003C" w14:paraId="53298815" w14:textId="77777777">
        <w:trPr>
          <w:cantSplit/>
        </w:trPr>
        <w:tc>
          <w:tcPr>
            <w:tcW w:w="3119" w:type="dxa"/>
          </w:tcPr>
          <w:p w14:paraId="744BCAC8" w14:textId="77777777" w:rsidR="001F055E" w:rsidRPr="007B51C7" w:rsidRDefault="007B51C7">
            <w:pPr>
              <w:pStyle w:val="BodyText1"/>
              <w:tabs>
                <w:tab w:val="clear" w:pos="567"/>
                <w:tab w:val="clear" w:pos="1134"/>
                <w:tab w:val="clear" w:pos="1701"/>
                <w:tab w:val="clear" w:pos="2268"/>
              </w:tabs>
              <w:spacing w:line="240" w:lineRule="auto"/>
              <w:jc w:val="left"/>
              <w:rPr>
                <w:rFonts w:ascii="新細明體" w:eastAsia="新細明體" w:hAnsi="新細明體" w:cs="新細明體"/>
                <w:sz w:val="22"/>
                <w:szCs w:val="22"/>
                <w:lang w:eastAsia="zh-TW"/>
              </w:rPr>
            </w:pPr>
            <w:r w:rsidRPr="007B51C7">
              <w:rPr>
                <w:rFonts w:ascii="新細明體" w:eastAsia="新細明體" w:hAnsi="新細明體" w:cs="新細明體" w:hint="eastAsia"/>
                <w:sz w:val="22"/>
                <w:szCs w:val="22"/>
                <w:lang w:eastAsia="zh-TW"/>
              </w:rPr>
              <w:t>行使價</w:t>
            </w:r>
            <w:r w:rsidR="001F055E" w:rsidRPr="007B51C7">
              <w:rPr>
                <w:rFonts w:ascii="新細明體" w:eastAsia="新細明體" w:hAnsi="新細明體" w:cs="新細明體"/>
                <w:sz w:val="22"/>
                <w:szCs w:val="22"/>
                <w:lang w:eastAsia="zh-TW"/>
              </w:rPr>
              <w:t>:</w:t>
            </w:r>
          </w:p>
        </w:tc>
        <w:tc>
          <w:tcPr>
            <w:tcW w:w="6010" w:type="dxa"/>
            <w:tcBorders>
              <w:bottom w:val="dotted" w:sz="2" w:space="0" w:color="auto"/>
            </w:tcBorders>
          </w:tcPr>
          <w:p w14:paraId="1AAF53AB" w14:textId="77777777" w:rsidR="001F055E" w:rsidRPr="00E9003C" w:rsidRDefault="00295D76">
            <w:pPr>
              <w:pStyle w:val="BodyText1"/>
              <w:tabs>
                <w:tab w:val="clear" w:pos="567"/>
                <w:tab w:val="clear" w:pos="1134"/>
                <w:tab w:val="clear" w:pos="1701"/>
                <w:tab w:val="clear" w:pos="2268"/>
              </w:tabs>
              <w:spacing w:line="240" w:lineRule="auto"/>
              <w:rPr>
                <w:rFonts w:ascii="Arial" w:hAnsi="Arial" w:cs="Arial"/>
                <w:color w:val="0000FF"/>
                <w:sz w:val="18"/>
                <w:szCs w:val="18"/>
              </w:rPr>
            </w:pPr>
            <w:proofErr w:type="spellStart"/>
            <w:r w:rsidRPr="00295D76">
              <w:rPr>
                <w:rFonts w:ascii="微軟正黑體" w:eastAsia="微軟正黑體" w:hAnsi="微軟正黑體" w:cs="微軟正黑體" w:hint="eastAsia"/>
                <w:color w:val="0000FF"/>
                <w:sz w:val="18"/>
                <w:szCs w:val="18"/>
              </w:rPr>
              <w:t>不適用</w:t>
            </w:r>
            <w:proofErr w:type="spellEnd"/>
          </w:p>
        </w:tc>
      </w:tr>
      <w:tr w:rsidR="001F055E" w:rsidRPr="00E9003C" w14:paraId="67878D29" w14:textId="77777777">
        <w:trPr>
          <w:cantSplit/>
        </w:trPr>
        <w:tc>
          <w:tcPr>
            <w:tcW w:w="3119" w:type="dxa"/>
          </w:tcPr>
          <w:p w14:paraId="7B5679F9"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p>
        </w:tc>
        <w:tc>
          <w:tcPr>
            <w:tcW w:w="6010" w:type="dxa"/>
          </w:tcPr>
          <w:p w14:paraId="3F923853" w14:textId="77777777" w:rsidR="001F055E" w:rsidRPr="00E9003C" w:rsidRDefault="001F055E">
            <w:pPr>
              <w:pStyle w:val="BodyText1"/>
              <w:tabs>
                <w:tab w:val="clear" w:pos="567"/>
                <w:tab w:val="clear" w:pos="1134"/>
                <w:tab w:val="clear" w:pos="1701"/>
                <w:tab w:val="clear" w:pos="2268"/>
              </w:tabs>
              <w:spacing w:line="240" w:lineRule="auto"/>
              <w:rPr>
                <w:rFonts w:ascii="Arial" w:hAnsi="Arial" w:cs="Arial"/>
                <w:color w:val="0000FF"/>
                <w:sz w:val="18"/>
                <w:szCs w:val="18"/>
              </w:rPr>
            </w:pPr>
          </w:p>
        </w:tc>
      </w:tr>
      <w:tr w:rsidR="001F055E" w:rsidRPr="00E9003C" w14:paraId="29DCBD32" w14:textId="77777777">
        <w:trPr>
          <w:cantSplit/>
        </w:trPr>
        <w:tc>
          <w:tcPr>
            <w:tcW w:w="3119" w:type="dxa"/>
          </w:tcPr>
          <w:p w14:paraId="563F42E6" w14:textId="77777777" w:rsidR="001F055E" w:rsidRPr="00E9003C" w:rsidRDefault="007B51C7">
            <w:pPr>
              <w:pStyle w:val="BodyText1"/>
              <w:tabs>
                <w:tab w:val="clear" w:pos="567"/>
                <w:tab w:val="clear" w:pos="1134"/>
                <w:tab w:val="clear" w:pos="1701"/>
                <w:tab w:val="clear" w:pos="2268"/>
              </w:tabs>
              <w:spacing w:line="240" w:lineRule="auto"/>
              <w:jc w:val="left"/>
              <w:rPr>
                <w:rFonts w:ascii="Arial" w:hAnsi="Arial" w:cs="Arial"/>
                <w:color w:val="auto"/>
                <w:sz w:val="18"/>
                <w:szCs w:val="18"/>
                <w:lang w:eastAsia="zh-TW"/>
              </w:rPr>
            </w:pPr>
            <w:r w:rsidRPr="00AB2A2A">
              <w:rPr>
                <w:rFonts w:ascii="新細明體" w:eastAsia="新細明體" w:hAnsi="新細明體" w:cs="新細明體" w:hint="eastAsia"/>
                <w:sz w:val="22"/>
                <w:szCs w:val="22"/>
                <w:lang w:eastAsia="zh-TW"/>
              </w:rPr>
              <w:t>換股比率</w:t>
            </w:r>
            <w:r w:rsidR="001F055E" w:rsidRPr="00E9003C">
              <w:rPr>
                <w:rFonts w:ascii="Arial" w:hAnsi="Arial" w:cs="Arial"/>
                <w:color w:val="auto"/>
                <w:sz w:val="18"/>
                <w:szCs w:val="18"/>
                <w:lang w:eastAsia="zh-TW"/>
              </w:rPr>
              <w:t>:</w:t>
            </w:r>
            <w:r w:rsidR="001F055E" w:rsidRPr="00E9003C">
              <w:rPr>
                <w:rFonts w:ascii="Arial" w:hAnsi="Arial" w:cs="Arial"/>
                <w:color w:val="auto"/>
                <w:sz w:val="18"/>
                <w:szCs w:val="18"/>
                <w:lang w:eastAsia="zh-TW"/>
              </w:rPr>
              <w:br/>
            </w:r>
            <w:r w:rsidRPr="00AB2A2A">
              <w:rPr>
                <w:rFonts w:ascii="新細明體" w:eastAsia="新細明體" w:hAnsi="新細明體" w:cs="新細明體" w:hint="eastAsia"/>
                <w:i/>
                <w:sz w:val="22"/>
                <w:szCs w:val="22"/>
                <w:lang w:eastAsia="zh-TW"/>
              </w:rPr>
              <w:t>（倘權證以換股權的幣值計算則不適用）</w:t>
            </w:r>
          </w:p>
        </w:tc>
        <w:tc>
          <w:tcPr>
            <w:tcW w:w="6010" w:type="dxa"/>
            <w:tcBorders>
              <w:bottom w:val="dotted" w:sz="2" w:space="0" w:color="auto"/>
            </w:tcBorders>
          </w:tcPr>
          <w:p w14:paraId="53F645B3" w14:textId="77777777" w:rsidR="001F055E" w:rsidRPr="00E9003C" w:rsidRDefault="00295D76">
            <w:pPr>
              <w:pStyle w:val="BodyText1"/>
              <w:tabs>
                <w:tab w:val="clear" w:pos="567"/>
                <w:tab w:val="clear" w:pos="1134"/>
                <w:tab w:val="clear" w:pos="1701"/>
                <w:tab w:val="clear" w:pos="2268"/>
              </w:tabs>
              <w:spacing w:line="240" w:lineRule="auto"/>
              <w:rPr>
                <w:rFonts w:ascii="Arial" w:hAnsi="Arial" w:cs="Arial"/>
                <w:color w:val="0000FF"/>
                <w:sz w:val="18"/>
                <w:szCs w:val="18"/>
              </w:rPr>
            </w:pPr>
            <w:proofErr w:type="spellStart"/>
            <w:r w:rsidRPr="00295D76">
              <w:rPr>
                <w:rFonts w:ascii="微軟正黑體" w:eastAsia="微軟正黑體" w:hAnsi="微軟正黑體" w:cs="微軟正黑體" w:hint="eastAsia"/>
                <w:color w:val="0000FF"/>
                <w:sz w:val="18"/>
                <w:szCs w:val="18"/>
              </w:rPr>
              <w:t>不適用</w:t>
            </w:r>
            <w:proofErr w:type="spellEnd"/>
          </w:p>
        </w:tc>
      </w:tr>
      <w:tr w:rsidR="001F055E" w:rsidRPr="00E9003C" w14:paraId="641D8F1C" w14:textId="77777777">
        <w:trPr>
          <w:cantSplit/>
        </w:trPr>
        <w:tc>
          <w:tcPr>
            <w:tcW w:w="3119" w:type="dxa"/>
          </w:tcPr>
          <w:p w14:paraId="1452E07D"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p>
        </w:tc>
        <w:tc>
          <w:tcPr>
            <w:tcW w:w="6010" w:type="dxa"/>
          </w:tcPr>
          <w:p w14:paraId="4A7ACD2A" w14:textId="77777777" w:rsidR="001F055E" w:rsidRPr="00E9003C" w:rsidRDefault="001F055E">
            <w:pPr>
              <w:pStyle w:val="BodyText1"/>
              <w:tabs>
                <w:tab w:val="clear" w:pos="567"/>
                <w:tab w:val="clear" w:pos="1134"/>
                <w:tab w:val="clear" w:pos="1701"/>
                <w:tab w:val="clear" w:pos="2268"/>
              </w:tabs>
              <w:spacing w:line="240" w:lineRule="auto"/>
              <w:rPr>
                <w:rFonts w:ascii="Arial" w:hAnsi="Arial" w:cs="Arial"/>
                <w:color w:val="0000FF"/>
                <w:sz w:val="18"/>
                <w:szCs w:val="18"/>
              </w:rPr>
            </w:pPr>
          </w:p>
        </w:tc>
      </w:tr>
      <w:tr w:rsidR="001F055E" w:rsidRPr="00E9003C" w14:paraId="55413189" w14:textId="77777777">
        <w:trPr>
          <w:cantSplit/>
        </w:trPr>
        <w:tc>
          <w:tcPr>
            <w:tcW w:w="3119" w:type="dxa"/>
          </w:tcPr>
          <w:p w14:paraId="5D08109E" w14:textId="77777777" w:rsidR="001F055E" w:rsidRPr="00E9003C" w:rsidRDefault="007B51C7">
            <w:pPr>
              <w:pStyle w:val="BodyText1"/>
              <w:tabs>
                <w:tab w:val="clear" w:pos="567"/>
                <w:tab w:val="clear" w:pos="1134"/>
                <w:tab w:val="clear" w:pos="1701"/>
                <w:tab w:val="clear" w:pos="2268"/>
              </w:tabs>
              <w:spacing w:line="240" w:lineRule="auto"/>
              <w:jc w:val="left"/>
              <w:rPr>
                <w:rFonts w:ascii="Arial" w:hAnsi="Arial" w:cs="Arial"/>
                <w:color w:val="auto"/>
                <w:sz w:val="18"/>
                <w:szCs w:val="18"/>
              </w:rPr>
            </w:pPr>
            <w:r w:rsidRPr="00AB2A2A">
              <w:rPr>
                <w:rFonts w:ascii="新細明體" w:eastAsia="新細明體" w:hAnsi="新細明體" w:cs="新細明體" w:hint="eastAsia"/>
                <w:sz w:val="22"/>
                <w:szCs w:val="22"/>
                <w:lang w:eastAsia="zh-TW"/>
              </w:rPr>
              <w:t>尚未行使的權證數目</w:t>
            </w:r>
            <w:r w:rsidR="001F055E" w:rsidRPr="00E9003C">
              <w:rPr>
                <w:rFonts w:ascii="Arial" w:hAnsi="Arial" w:cs="Arial"/>
                <w:color w:val="auto"/>
                <w:sz w:val="18"/>
                <w:szCs w:val="18"/>
              </w:rPr>
              <w:t>:</w:t>
            </w:r>
          </w:p>
        </w:tc>
        <w:tc>
          <w:tcPr>
            <w:tcW w:w="6010" w:type="dxa"/>
            <w:tcBorders>
              <w:bottom w:val="dotted" w:sz="2" w:space="0" w:color="auto"/>
            </w:tcBorders>
          </w:tcPr>
          <w:p w14:paraId="1972695F" w14:textId="77777777" w:rsidR="001F055E" w:rsidRPr="00E9003C" w:rsidRDefault="00295D76">
            <w:pPr>
              <w:pStyle w:val="BodyText1"/>
              <w:tabs>
                <w:tab w:val="clear" w:pos="567"/>
                <w:tab w:val="clear" w:pos="1134"/>
                <w:tab w:val="clear" w:pos="1701"/>
                <w:tab w:val="clear" w:pos="2268"/>
              </w:tabs>
              <w:spacing w:line="240" w:lineRule="auto"/>
              <w:rPr>
                <w:rFonts w:ascii="Arial" w:hAnsi="Arial" w:cs="Arial"/>
                <w:color w:val="0000FF"/>
                <w:sz w:val="18"/>
                <w:szCs w:val="18"/>
              </w:rPr>
            </w:pPr>
            <w:proofErr w:type="spellStart"/>
            <w:r w:rsidRPr="00295D76">
              <w:rPr>
                <w:rFonts w:ascii="微軟正黑體" w:eastAsia="微軟正黑體" w:hAnsi="微軟正黑體" w:cs="微軟正黑體" w:hint="eastAsia"/>
                <w:color w:val="0000FF"/>
                <w:sz w:val="18"/>
                <w:szCs w:val="18"/>
              </w:rPr>
              <w:t>不適用</w:t>
            </w:r>
            <w:proofErr w:type="spellEnd"/>
          </w:p>
        </w:tc>
      </w:tr>
      <w:tr w:rsidR="001F055E" w:rsidRPr="00E9003C" w14:paraId="69F2A9CB" w14:textId="77777777">
        <w:trPr>
          <w:cantSplit/>
        </w:trPr>
        <w:tc>
          <w:tcPr>
            <w:tcW w:w="3119" w:type="dxa"/>
          </w:tcPr>
          <w:p w14:paraId="41162E4F"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p>
        </w:tc>
        <w:tc>
          <w:tcPr>
            <w:tcW w:w="6010" w:type="dxa"/>
          </w:tcPr>
          <w:p w14:paraId="0AFB68DD" w14:textId="77777777" w:rsidR="001F055E" w:rsidRPr="00E9003C" w:rsidRDefault="001F055E">
            <w:pPr>
              <w:pStyle w:val="BodyText1"/>
              <w:tabs>
                <w:tab w:val="clear" w:pos="567"/>
                <w:tab w:val="clear" w:pos="1134"/>
                <w:tab w:val="clear" w:pos="1701"/>
                <w:tab w:val="clear" w:pos="2268"/>
              </w:tabs>
              <w:spacing w:line="240" w:lineRule="auto"/>
              <w:rPr>
                <w:rFonts w:ascii="Arial" w:hAnsi="Arial" w:cs="Arial"/>
                <w:color w:val="0000FF"/>
                <w:sz w:val="18"/>
                <w:szCs w:val="18"/>
              </w:rPr>
            </w:pPr>
          </w:p>
        </w:tc>
      </w:tr>
      <w:tr w:rsidR="001F055E" w:rsidRPr="00E9003C" w14:paraId="118E9FCE" w14:textId="77777777">
        <w:trPr>
          <w:cantSplit/>
        </w:trPr>
        <w:tc>
          <w:tcPr>
            <w:tcW w:w="3119" w:type="dxa"/>
          </w:tcPr>
          <w:p w14:paraId="1D68C3D7" w14:textId="77777777" w:rsidR="001F055E" w:rsidRPr="00E9003C" w:rsidRDefault="007B51C7">
            <w:pPr>
              <w:pStyle w:val="BodyText1"/>
              <w:tabs>
                <w:tab w:val="clear" w:pos="567"/>
                <w:tab w:val="clear" w:pos="1134"/>
                <w:tab w:val="clear" w:pos="1701"/>
                <w:tab w:val="clear" w:pos="2268"/>
              </w:tabs>
              <w:spacing w:line="240" w:lineRule="auto"/>
              <w:jc w:val="left"/>
              <w:rPr>
                <w:rFonts w:ascii="Arial" w:hAnsi="Arial" w:cs="Arial"/>
                <w:color w:val="auto"/>
                <w:sz w:val="18"/>
                <w:szCs w:val="18"/>
                <w:lang w:eastAsia="zh-TW"/>
              </w:rPr>
            </w:pPr>
            <w:r w:rsidRPr="00AB2A2A">
              <w:rPr>
                <w:rFonts w:ascii="新細明體" w:eastAsia="新細明體" w:hAnsi="新細明體" w:cs="新細明體" w:hint="eastAsia"/>
                <w:sz w:val="22"/>
                <w:szCs w:val="22"/>
                <w:lang w:eastAsia="zh-TW"/>
              </w:rPr>
              <w:t>因尚未行使的權證獲行使而須予發行的股份數目</w:t>
            </w:r>
            <w:r w:rsidR="001F055E" w:rsidRPr="00E9003C">
              <w:rPr>
                <w:rFonts w:ascii="Arial" w:hAnsi="Arial" w:cs="Arial"/>
                <w:color w:val="auto"/>
                <w:sz w:val="18"/>
                <w:szCs w:val="18"/>
                <w:lang w:eastAsia="zh-TW"/>
              </w:rPr>
              <w:t>:</w:t>
            </w:r>
          </w:p>
        </w:tc>
        <w:tc>
          <w:tcPr>
            <w:tcW w:w="6010" w:type="dxa"/>
            <w:tcBorders>
              <w:bottom w:val="dotted" w:sz="2" w:space="0" w:color="auto"/>
            </w:tcBorders>
          </w:tcPr>
          <w:p w14:paraId="572DC295" w14:textId="77777777" w:rsidR="001F055E" w:rsidRPr="00E9003C" w:rsidRDefault="00295D76">
            <w:pPr>
              <w:pStyle w:val="BodyText1"/>
              <w:tabs>
                <w:tab w:val="clear" w:pos="567"/>
                <w:tab w:val="clear" w:pos="1134"/>
                <w:tab w:val="clear" w:pos="1701"/>
                <w:tab w:val="clear" w:pos="2268"/>
              </w:tabs>
              <w:spacing w:line="240" w:lineRule="auto"/>
              <w:rPr>
                <w:rFonts w:ascii="Arial" w:hAnsi="Arial" w:cs="Arial"/>
                <w:color w:val="0000FF"/>
                <w:sz w:val="18"/>
                <w:szCs w:val="18"/>
              </w:rPr>
            </w:pPr>
            <w:proofErr w:type="spellStart"/>
            <w:r w:rsidRPr="00295D76">
              <w:rPr>
                <w:rFonts w:ascii="微軟正黑體" w:eastAsia="微軟正黑體" w:hAnsi="微軟正黑體" w:cs="微軟正黑體" w:hint="eastAsia"/>
                <w:color w:val="0000FF"/>
                <w:sz w:val="18"/>
                <w:szCs w:val="18"/>
              </w:rPr>
              <w:t>不適用</w:t>
            </w:r>
            <w:proofErr w:type="spellEnd"/>
          </w:p>
        </w:tc>
      </w:tr>
    </w:tbl>
    <w:p w14:paraId="279554DD" w14:textId="77777777" w:rsidR="001F055E" w:rsidRPr="00E9003C" w:rsidRDefault="001F055E">
      <w:pPr>
        <w:pStyle w:val="BodyText1"/>
        <w:spacing w:line="240" w:lineRule="auto"/>
        <w:rPr>
          <w:rFonts w:ascii="Arial" w:hAnsi="Arial" w:cs="Arial"/>
          <w:color w:val="auto"/>
          <w:sz w:val="18"/>
          <w:szCs w:val="18"/>
        </w:rPr>
      </w:pPr>
    </w:p>
    <w:p w14:paraId="26E57083" w14:textId="77777777" w:rsidR="001F055E" w:rsidRPr="004F2BFC" w:rsidRDefault="001F055E" w:rsidP="004F2BFC">
      <w:pPr>
        <w:pStyle w:val="BodyText1"/>
        <w:keepNext/>
        <w:spacing w:line="240" w:lineRule="auto"/>
        <w:ind w:left="567" w:hanging="567"/>
        <w:rPr>
          <w:rFonts w:ascii="新細明體" w:eastAsia="新細明體" w:hAnsi="新細明體" w:cs="新細明體"/>
          <w:b/>
          <w:sz w:val="22"/>
          <w:szCs w:val="22"/>
          <w:u w:val="single"/>
          <w:lang w:eastAsia="zh-TW"/>
        </w:rPr>
      </w:pPr>
      <w:r w:rsidRPr="004F2BFC">
        <w:rPr>
          <w:rFonts w:ascii="新細明體" w:eastAsia="新細明體" w:hAnsi="新細明體" w:cs="新細明體"/>
          <w:b/>
          <w:sz w:val="22"/>
          <w:szCs w:val="22"/>
          <w:u w:val="single"/>
          <w:lang w:eastAsia="zh-TW"/>
        </w:rPr>
        <w:t xml:space="preserve">E. </w:t>
      </w:r>
      <w:r w:rsidR="004F2BFC" w:rsidRPr="004F2BFC">
        <w:rPr>
          <w:rFonts w:ascii="新細明體" w:eastAsia="新細明體" w:hAnsi="新細明體" w:cs="新細明體" w:hint="eastAsia"/>
          <w:b/>
          <w:sz w:val="22"/>
          <w:szCs w:val="22"/>
          <w:u w:val="single"/>
          <w:lang w:eastAsia="zh-TW"/>
        </w:rPr>
        <w:t>其他證券</w:t>
      </w:r>
    </w:p>
    <w:p w14:paraId="4B1A1D58" w14:textId="77777777" w:rsidR="001F055E" w:rsidRPr="00E9003C" w:rsidRDefault="001F055E">
      <w:pPr>
        <w:pStyle w:val="BodyText1"/>
        <w:keepNext/>
        <w:spacing w:line="240" w:lineRule="auto"/>
        <w:rPr>
          <w:rFonts w:ascii="Arial" w:hAnsi="Arial" w:cs="Arial"/>
          <w:color w:val="auto"/>
          <w:sz w:val="18"/>
          <w:szCs w:val="18"/>
          <w:lang w:eastAsia="zh-TW"/>
        </w:rPr>
      </w:pPr>
    </w:p>
    <w:p w14:paraId="43E484F2" w14:textId="77777777" w:rsidR="001F055E" w:rsidRPr="004F2BFC" w:rsidRDefault="004F2BFC" w:rsidP="004F2BFC">
      <w:pPr>
        <w:pStyle w:val="BodyText1"/>
        <w:spacing w:line="240" w:lineRule="auto"/>
        <w:ind w:left="18" w:right="-28"/>
        <w:rPr>
          <w:rFonts w:ascii="新細明體" w:eastAsia="新細明體" w:hAnsi="新細明體" w:cs="新細明體"/>
          <w:sz w:val="22"/>
          <w:szCs w:val="22"/>
          <w:lang w:eastAsia="zh-TW"/>
        </w:rPr>
      </w:pPr>
      <w:r w:rsidRPr="004F2BFC">
        <w:rPr>
          <w:rFonts w:ascii="新細明體" w:eastAsia="新細明體" w:hAnsi="新細明體" w:cs="新細明體" w:hint="eastAsia"/>
          <w:sz w:val="22"/>
          <w:szCs w:val="22"/>
          <w:lang w:eastAsia="zh-TW"/>
        </w:rPr>
        <w:t>任何已發行的其他證券的詳情。</w:t>
      </w:r>
    </w:p>
    <w:p w14:paraId="30CD18CC" w14:textId="77777777" w:rsidR="001F055E" w:rsidRPr="004F2BFC" w:rsidRDefault="004F2BFC" w:rsidP="004F2BFC">
      <w:pPr>
        <w:pStyle w:val="BodyText1"/>
        <w:spacing w:line="240" w:lineRule="auto"/>
        <w:ind w:left="18" w:right="-28"/>
        <w:rPr>
          <w:rFonts w:ascii="新細明體" w:eastAsia="新細明體" w:hAnsi="新細明體" w:cs="新細明體"/>
          <w:i/>
          <w:sz w:val="22"/>
          <w:szCs w:val="22"/>
          <w:lang w:eastAsia="zh-TW"/>
        </w:rPr>
      </w:pPr>
      <w:r w:rsidRPr="004F2BFC">
        <w:rPr>
          <w:rFonts w:ascii="新細明體" w:eastAsia="新細明體" w:hAnsi="新細明體" w:cs="新細明體" w:hint="eastAsia"/>
          <w:i/>
          <w:sz w:val="22"/>
          <w:szCs w:val="22"/>
          <w:lang w:eastAsia="zh-TW"/>
        </w:rPr>
        <w:t>（上文</w:t>
      </w:r>
      <w:r w:rsidRPr="004F2BFC">
        <w:rPr>
          <w:rFonts w:ascii="新細明體" w:eastAsia="新細明體" w:hAnsi="新細明體" w:cs="新細明體"/>
          <w:i/>
          <w:sz w:val="22"/>
          <w:szCs w:val="22"/>
          <w:lang w:eastAsia="zh-TW"/>
        </w:rPr>
        <w:t>C</w:t>
      </w:r>
      <w:r w:rsidRPr="004F2BFC">
        <w:rPr>
          <w:rFonts w:ascii="新細明體" w:eastAsia="新細明體" w:hAnsi="新細明體" w:cs="新細明體" w:hint="eastAsia"/>
          <w:i/>
          <w:sz w:val="22"/>
          <w:szCs w:val="22"/>
          <w:lang w:eastAsia="zh-TW"/>
        </w:rPr>
        <w:t>所述的普通股及上文</w:t>
      </w:r>
      <w:r w:rsidRPr="004F2BFC">
        <w:rPr>
          <w:rFonts w:ascii="新細明體" w:eastAsia="新細明體" w:hAnsi="新細明體" w:cs="新細明體"/>
          <w:i/>
          <w:sz w:val="22"/>
          <w:szCs w:val="22"/>
          <w:lang w:eastAsia="zh-TW"/>
        </w:rPr>
        <w:t>D</w:t>
      </w:r>
      <w:r w:rsidRPr="004F2BFC">
        <w:rPr>
          <w:rFonts w:ascii="新細明體" w:eastAsia="新細明體" w:hAnsi="新細明體" w:cs="新細明體" w:hint="eastAsia"/>
          <w:i/>
          <w:sz w:val="22"/>
          <w:szCs w:val="22"/>
          <w:lang w:eastAsia="zh-TW"/>
        </w:rPr>
        <w:t>所述的權證但包括授予行政人員及</w:t>
      </w:r>
      <w:proofErr w:type="gramStart"/>
      <w:r w:rsidRPr="004F2BFC">
        <w:rPr>
          <w:rFonts w:ascii="新細明體" w:eastAsia="新細明體" w:hAnsi="新細明體" w:cs="新細明體" w:hint="eastAsia"/>
          <w:i/>
          <w:sz w:val="22"/>
          <w:szCs w:val="22"/>
          <w:lang w:eastAsia="zh-TW"/>
        </w:rPr>
        <w:t>╱</w:t>
      </w:r>
      <w:proofErr w:type="gramEnd"/>
      <w:r w:rsidRPr="004F2BFC">
        <w:rPr>
          <w:rFonts w:ascii="新細明體" w:eastAsia="新細明體" w:hAnsi="新細明體" w:cs="新細明體" w:hint="eastAsia"/>
          <w:i/>
          <w:sz w:val="22"/>
          <w:szCs w:val="22"/>
          <w:lang w:eastAsia="zh-TW"/>
        </w:rPr>
        <w:t>或僱員的期權）。</w:t>
      </w:r>
    </w:p>
    <w:p w14:paraId="473D1EA1" w14:textId="77777777" w:rsidR="004F2BFC" w:rsidRPr="004F2BFC" w:rsidRDefault="004F2BFC" w:rsidP="004F2BFC">
      <w:pPr>
        <w:pStyle w:val="BodyText1"/>
        <w:spacing w:line="240" w:lineRule="auto"/>
        <w:ind w:left="18" w:right="-28"/>
        <w:rPr>
          <w:rFonts w:ascii="新細明體" w:eastAsia="新細明體" w:hAnsi="新細明體" w:cs="新細明體"/>
          <w:sz w:val="22"/>
          <w:szCs w:val="22"/>
          <w:lang w:eastAsia="zh-TW"/>
        </w:rPr>
      </w:pPr>
    </w:p>
    <w:p w14:paraId="0ECCDC22" w14:textId="77777777" w:rsidR="001F055E" w:rsidRPr="004F2BFC" w:rsidRDefault="004F2BFC" w:rsidP="004F2BFC">
      <w:pPr>
        <w:pStyle w:val="BodyText1"/>
        <w:spacing w:line="240" w:lineRule="auto"/>
        <w:ind w:left="18" w:right="-28"/>
        <w:rPr>
          <w:rFonts w:ascii="新細明體" w:eastAsia="新細明體" w:hAnsi="新細明體" w:cs="新細明體"/>
          <w:i/>
          <w:sz w:val="22"/>
          <w:szCs w:val="22"/>
          <w:lang w:eastAsia="zh-TW"/>
        </w:rPr>
      </w:pPr>
      <w:proofErr w:type="gramStart"/>
      <w:r w:rsidRPr="004F2BFC">
        <w:rPr>
          <w:rFonts w:ascii="新細明體" w:eastAsia="新細明體" w:hAnsi="新細明體" w:cs="新細明體" w:hint="eastAsia"/>
          <w:i/>
          <w:sz w:val="22"/>
          <w:szCs w:val="22"/>
          <w:lang w:eastAsia="zh-TW"/>
        </w:rPr>
        <w:t>（</w:t>
      </w:r>
      <w:proofErr w:type="gramEnd"/>
      <w:r w:rsidRPr="004F2BFC">
        <w:rPr>
          <w:rFonts w:ascii="新細明體" w:eastAsia="新細明體" w:hAnsi="新細明體" w:cs="新細明體" w:hint="eastAsia"/>
          <w:i/>
          <w:sz w:val="22"/>
          <w:szCs w:val="22"/>
          <w:lang w:eastAsia="zh-TW"/>
        </w:rPr>
        <w:t>如屬在</w:t>
      </w:r>
      <w:r w:rsidRPr="004F2BFC">
        <w:rPr>
          <w:rFonts w:ascii="新細明體" w:eastAsia="新細明體" w:hAnsi="新細明體" w:cs="新細明體"/>
          <w:i/>
          <w:sz w:val="22"/>
          <w:szCs w:val="22"/>
          <w:lang w:eastAsia="zh-TW"/>
        </w:rPr>
        <w:t>GEM</w:t>
      </w:r>
      <w:r w:rsidRPr="004F2BFC">
        <w:rPr>
          <w:rFonts w:ascii="新細明體" w:eastAsia="新細明體" w:hAnsi="新細明體" w:cs="新細明體" w:hint="eastAsia"/>
          <w:i/>
          <w:sz w:val="22"/>
          <w:szCs w:val="22"/>
          <w:lang w:eastAsia="zh-TW"/>
        </w:rPr>
        <w:t>或主板上市證券，請註明證券代號或任何其他證券交易所</w:t>
      </w:r>
      <w:proofErr w:type="gramStart"/>
      <w:r w:rsidRPr="004F2BFC">
        <w:rPr>
          <w:rFonts w:ascii="新細明體" w:eastAsia="新細明體" w:hAnsi="新細明體" w:cs="新細明體" w:hint="eastAsia"/>
          <w:i/>
          <w:sz w:val="22"/>
          <w:szCs w:val="22"/>
          <w:lang w:eastAsia="zh-TW"/>
        </w:rPr>
        <w:t>（</w:t>
      </w:r>
      <w:proofErr w:type="gramEnd"/>
      <w:r w:rsidRPr="004F2BFC">
        <w:rPr>
          <w:rFonts w:ascii="新細明體" w:eastAsia="新細明體" w:hAnsi="新細明體" w:cs="新細明體" w:hint="eastAsia"/>
          <w:i/>
          <w:sz w:val="22"/>
          <w:szCs w:val="22"/>
          <w:lang w:eastAsia="zh-TW"/>
        </w:rPr>
        <w:t>該普通股份於其</w:t>
      </w:r>
      <w:proofErr w:type="gramStart"/>
      <w:r w:rsidRPr="004F2BFC">
        <w:rPr>
          <w:rFonts w:ascii="新細明體" w:eastAsia="新細明體" w:hAnsi="新細明體" w:cs="新細明體" w:hint="eastAsia"/>
          <w:i/>
          <w:sz w:val="22"/>
          <w:szCs w:val="22"/>
          <w:lang w:eastAsia="zh-TW"/>
        </w:rPr>
        <w:t>）</w:t>
      </w:r>
      <w:proofErr w:type="gramEnd"/>
      <w:r w:rsidRPr="004F2BFC">
        <w:rPr>
          <w:rFonts w:ascii="新細明體" w:eastAsia="新細明體" w:hAnsi="新細明體" w:cs="新細明體" w:hint="eastAsia"/>
          <w:i/>
          <w:sz w:val="22"/>
          <w:szCs w:val="22"/>
          <w:lang w:eastAsia="zh-TW"/>
        </w:rPr>
        <w:t>上市的名稱</w:t>
      </w:r>
      <w:proofErr w:type="gramStart"/>
      <w:r w:rsidRPr="004F2BFC">
        <w:rPr>
          <w:rFonts w:ascii="新細明體" w:eastAsia="新細明體" w:hAnsi="新細明體" w:cs="新細明體" w:hint="eastAsia"/>
          <w:i/>
          <w:sz w:val="22"/>
          <w:szCs w:val="22"/>
          <w:lang w:eastAsia="zh-TW"/>
        </w:rPr>
        <w:t>）</w:t>
      </w:r>
      <w:proofErr w:type="gramEnd"/>
      <w:r w:rsidR="001F055E" w:rsidRPr="004F2BFC">
        <w:rPr>
          <w:rFonts w:ascii="新細明體" w:eastAsia="新細明體" w:hAnsi="新細明體" w:cs="新細明體"/>
          <w:i/>
          <w:sz w:val="22"/>
          <w:szCs w:val="22"/>
          <w:lang w:eastAsia="zh-TW"/>
        </w:rPr>
        <w:t>.</w:t>
      </w:r>
    </w:p>
    <w:p w14:paraId="6425CF6E" w14:textId="77777777" w:rsidR="001F055E" w:rsidRPr="004F2BFC" w:rsidRDefault="001F055E" w:rsidP="004F2BFC">
      <w:pPr>
        <w:pStyle w:val="BodyText1"/>
        <w:spacing w:line="240" w:lineRule="auto"/>
        <w:ind w:left="18" w:right="-28"/>
        <w:rPr>
          <w:rFonts w:ascii="新細明體" w:eastAsia="新細明體" w:hAnsi="新細明體" w:cs="新細明體"/>
          <w:sz w:val="22"/>
          <w:szCs w:val="22"/>
          <w:lang w:eastAsia="zh-TW"/>
        </w:rPr>
      </w:pPr>
    </w:p>
    <w:p w14:paraId="199388F4" w14:textId="77777777" w:rsidR="001F055E" w:rsidRPr="004F2BFC" w:rsidRDefault="004F2BFC" w:rsidP="004F2BFC">
      <w:pPr>
        <w:pStyle w:val="BodyText1"/>
        <w:spacing w:line="240" w:lineRule="auto"/>
        <w:ind w:left="18" w:right="-28"/>
        <w:rPr>
          <w:rFonts w:ascii="新細明體" w:eastAsia="新細明體" w:hAnsi="新細明體" w:cs="新細明體"/>
          <w:sz w:val="22"/>
          <w:szCs w:val="22"/>
          <w:lang w:eastAsia="zh-TW"/>
        </w:rPr>
      </w:pPr>
      <w:r w:rsidRPr="004F2BFC">
        <w:rPr>
          <w:rFonts w:ascii="新細明體" w:eastAsia="新細明體" w:hAnsi="新細明體" w:cs="新細明體" w:hint="eastAsia"/>
          <w:sz w:val="22"/>
          <w:szCs w:val="22"/>
          <w:lang w:eastAsia="zh-TW"/>
        </w:rPr>
        <w:t>如有任何已發行的債務證券獲擔保，請填寫擔保人的名稱。</w:t>
      </w:r>
    </w:p>
    <w:p w14:paraId="4BF9B1E3" w14:textId="77777777" w:rsidR="001F055E" w:rsidRPr="00E9003C" w:rsidRDefault="001F055E">
      <w:pPr>
        <w:pStyle w:val="BodyText1"/>
        <w:keepNext/>
        <w:spacing w:line="240" w:lineRule="auto"/>
        <w:rPr>
          <w:rFonts w:ascii="Arial" w:hAnsi="Arial" w:cs="Arial"/>
          <w:color w:val="auto"/>
          <w:sz w:val="18"/>
          <w:szCs w:val="18"/>
          <w:lang w:eastAsia="zh-TW"/>
        </w:rPr>
      </w:pPr>
    </w:p>
    <w:tbl>
      <w:tblPr>
        <w:tblW w:w="0" w:type="auto"/>
        <w:tblBorders>
          <w:bottom w:val="dotted" w:sz="4" w:space="0" w:color="auto"/>
        </w:tblBorders>
        <w:tblLayout w:type="fixed"/>
        <w:tblCellMar>
          <w:left w:w="28" w:type="dxa"/>
          <w:right w:w="28" w:type="dxa"/>
        </w:tblCellMar>
        <w:tblLook w:val="0000" w:firstRow="0" w:lastRow="0" w:firstColumn="0" w:lastColumn="0" w:noHBand="0" w:noVBand="0"/>
      </w:tblPr>
      <w:tblGrid>
        <w:gridCol w:w="9127"/>
      </w:tblGrid>
      <w:tr w:rsidR="001F055E" w:rsidRPr="00E9003C" w14:paraId="7C7EB002" w14:textId="77777777">
        <w:tc>
          <w:tcPr>
            <w:tcW w:w="9127" w:type="dxa"/>
          </w:tcPr>
          <w:p w14:paraId="452A229D" w14:textId="77777777" w:rsidR="001F055E" w:rsidRPr="00E9003C" w:rsidRDefault="00295D76">
            <w:pPr>
              <w:pStyle w:val="BodyText1"/>
              <w:spacing w:line="240" w:lineRule="auto"/>
              <w:rPr>
                <w:rFonts w:ascii="Arial" w:hAnsi="Arial" w:cs="Arial"/>
                <w:color w:val="0000FF"/>
                <w:sz w:val="18"/>
                <w:szCs w:val="18"/>
              </w:rPr>
            </w:pPr>
            <w:proofErr w:type="spellStart"/>
            <w:r w:rsidRPr="00295D76">
              <w:rPr>
                <w:rFonts w:ascii="微軟正黑體" w:eastAsia="微軟正黑體" w:hAnsi="微軟正黑體" w:cs="微軟正黑體" w:hint="eastAsia"/>
                <w:color w:val="0000FF"/>
                <w:sz w:val="18"/>
                <w:szCs w:val="18"/>
              </w:rPr>
              <w:t>不適用</w:t>
            </w:r>
            <w:proofErr w:type="spellEnd"/>
          </w:p>
        </w:tc>
      </w:tr>
    </w:tbl>
    <w:p w14:paraId="233327CD" w14:textId="77777777" w:rsidR="001F055E" w:rsidRDefault="001F055E">
      <w:pPr>
        <w:pStyle w:val="BodyText1"/>
        <w:spacing w:line="240" w:lineRule="auto"/>
        <w:rPr>
          <w:rFonts w:ascii="Arial" w:hAnsi="Arial" w:cs="Arial"/>
          <w:b/>
          <w:color w:val="auto"/>
          <w:sz w:val="18"/>
          <w:szCs w:val="18"/>
        </w:rPr>
      </w:pPr>
    </w:p>
    <w:p w14:paraId="7C8AACAD" w14:textId="77777777" w:rsidR="004F2BFC" w:rsidRPr="00E9003C" w:rsidRDefault="004F2BFC">
      <w:pPr>
        <w:pStyle w:val="BodyText1"/>
        <w:spacing w:line="240" w:lineRule="auto"/>
        <w:rPr>
          <w:rFonts w:ascii="Arial" w:hAnsi="Arial" w:cs="Arial"/>
          <w:b/>
          <w:color w:val="auto"/>
          <w:sz w:val="18"/>
          <w:szCs w:val="18"/>
        </w:rPr>
      </w:pPr>
    </w:p>
    <w:p w14:paraId="6F0F5471" w14:textId="77777777" w:rsidR="001F055E" w:rsidRPr="004F2BFC" w:rsidRDefault="004F2BFC" w:rsidP="004F2BFC">
      <w:pPr>
        <w:pStyle w:val="BodyText1"/>
        <w:keepNext/>
        <w:spacing w:line="240" w:lineRule="auto"/>
        <w:ind w:left="567" w:hanging="567"/>
        <w:rPr>
          <w:rFonts w:ascii="新細明體" w:eastAsia="新細明體" w:hAnsi="新細明體" w:cs="新細明體"/>
          <w:b/>
          <w:sz w:val="22"/>
          <w:szCs w:val="22"/>
          <w:u w:val="single"/>
          <w:lang w:eastAsia="zh-TW"/>
        </w:rPr>
      </w:pPr>
      <w:r w:rsidRPr="004F2BFC">
        <w:rPr>
          <w:rFonts w:ascii="新細明體" w:eastAsia="新細明體" w:hAnsi="新細明體" w:cs="新細明體" w:hint="eastAsia"/>
          <w:b/>
          <w:sz w:val="22"/>
          <w:szCs w:val="22"/>
          <w:u w:val="single"/>
          <w:lang w:eastAsia="zh-TW"/>
        </w:rPr>
        <w:t>責任聲明</w:t>
      </w:r>
    </w:p>
    <w:p w14:paraId="3A276CF6" w14:textId="77777777" w:rsidR="001F055E" w:rsidRPr="00E9003C" w:rsidRDefault="001F055E">
      <w:pPr>
        <w:pStyle w:val="BodyText1"/>
        <w:keepNext/>
        <w:spacing w:line="240" w:lineRule="auto"/>
        <w:rPr>
          <w:rFonts w:ascii="Arial" w:hAnsi="Arial" w:cs="Arial"/>
          <w:color w:val="auto"/>
          <w:sz w:val="18"/>
          <w:szCs w:val="18"/>
          <w:lang w:eastAsia="zh-TW"/>
        </w:rPr>
      </w:pPr>
    </w:p>
    <w:p w14:paraId="158BE13A" w14:textId="77777777" w:rsidR="004F2BFC" w:rsidRDefault="004F2BFC" w:rsidP="004F2BFC">
      <w:pPr>
        <w:pStyle w:val="BodyText1"/>
        <w:spacing w:line="240" w:lineRule="auto"/>
        <w:ind w:left="18" w:right="-28"/>
        <w:rPr>
          <w:rFonts w:ascii="新細明體" w:eastAsia="新細明體" w:hAnsi="新細明體" w:cs="新細明體"/>
          <w:sz w:val="22"/>
          <w:szCs w:val="22"/>
          <w:lang w:eastAsia="zh-TW"/>
        </w:rPr>
      </w:pPr>
      <w:r w:rsidRPr="004F2BFC">
        <w:rPr>
          <w:rFonts w:ascii="新細明體" w:eastAsia="新細明體" w:hAnsi="新細明體" w:cs="新細明體" w:hint="eastAsia"/>
          <w:sz w:val="22"/>
          <w:szCs w:val="22"/>
          <w:lang w:eastAsia="zh-TW"/>
        </w:rPr>
        <w:t>公司於本聲明日期的在任董事（「董事」）謹表示共同及個別對資料報表所載資料（「該等資料」）的準確性承擔全部責任，並在作出一切合理查詢後，確認就其所知及所信，該等資料在所有重大方面乃屬真確、完整、及並無誤導或欺詐成份，亦概無遺漏其他事實，致使該等資料有失實或誤導成份。</w:t>
      </w:r>
    </w:p>
    <w:p w14:paraId="324C28F7" w14:textId="77777777" w:rsidR="004F2BFC" w:rsidRPr="004F2BFC" w:rsidRDefault="004F2BFC" w:rsidP="004F2BFC">
      <w:pPr>
        <w:pStyle w:val="BodyText1"/>
        <w:spacing w:line="240" w:lineRule="auto"/>
        <w:ind w:left="18" w:right="-28"/>
        <w:rPr>
          <w:rFonts w:ascii="新細明體" w:eastAsia="新細明體" w:hAnsi="新細明體" w:cs="新細明體"/>
          <w:sz w:val="22"/>
          <w:szCs w:val="22"/>
          <w:lang w:eastAsia="zh-TW"/>
        </w:rPr>
      </w:pPr>
    </w:p>
    <w:p w14:paraId="2ECC5CBB" w14:textId="77777777" w:rsidR="004F2BFC" w:rsidRDefault="004F2BFC" w:rsidP="004F2BFC">
      <w:pPr>
        <w:pStyle w:val="BodyText1"/>
        <w:spacing w:line="240" w:lineRule="auto"/>
        <w:ind w:left="18" w:right="-28"/>
        <w:rPr>
          <w:rFonts w:ascii="新細明體" w:eastAsia="新細明體" w:hAnsi="新細明體" w:cs="新細明體"/>
          <w:sz w:val="22"/>
          <w:szCs w:val="22"/>
          <w:lang w:eastAsia="zh-TW"/>
        </w:rPr>
      </w:pPr>
      <w:r w:rsidRPr="004F2BFC">
        <w:rPr>
          <w:rFonts w:ascii="新細明體" w:eastAsia="新細明體" w:hAnsi="新細明體" w:cs="新細明體" w:hint="eastAsia"/>
          <w:sz w:val="22"/>
          <w:szCs w:val="22"/>
          <w:lang w:eastAsia="zh-TW"/>
        </w:rPr>
        <w:t>董事亦共同及個別承擔全部責任，於</w:t>
      </w:r>
      <w:proofErr w:type="gramStart"/>
      <w:r w:rsidRPr="004F2BFC">
        <w:rPr>
          <w:rFonts w:ascii="新細明體" w:eastAsia="新細明體" w:hAnsi="新細明體" w:cs="新細明體" w:hint="eastAsia"/>
          <w:sz w:val="22"/>
          <w:szCs w:val="22"/>
          <w:lang w:eastAsia="zh-TW"/>
        </w:rPr>
        <w:t>之前刊發</w:t>
      </w:r>
      <w:proofErr w:type="gramEnd"/>
      <w:r w:rsidRPr="004F2BFC">
        <w:rPr>
          <w:rFonts w:ascii="新細明體" w:eastAsia="新細明體" w:hAnsi="新細明體" w:cs="新細明體" w:hint="eastAsia"/>
          <w:sz w:val="22"/>
          <w:szCs w:val="22"/>
          <w:lang w:eastAsia="zh-TW"/>
        </w:rPr>
        <w:t>的表格內所載的任何詳情不再準確後於合理而切實可行的情況下盡快提交經修訂的資料報表。</w:t>
      </w:r>
    </w:p>
    <w:p w14:paraId="710E32F8" w14:textId="77777777" w:rsidR="004F2BFC" w:rsidRPr="004F2BFC" w:rsidRDefault="004F2BFC" w:rsidP="004F2BFC">
      <w:pPr>
        <w:pStyle w:val="BodyText1"/>
        <w:spacing w:line="240" w:lineRule="auto"/>
        <w:ind w:left="18" w:right="-28"/>
        <w:rPr>
          <w:rFonts w:ascii="新細明體" w:eastAsia="新細明體" w:hAnsi="新細明體" w:cs="新細明體"/>
          <w:sz w:val="22"/>
          <w:szCs w:val="22"/>
          <w:lang w:eastAsia="zh-TW"/>
        </w:rPr>
      </w:pPr>
    </w:p>
    <w:p w14:paraId="48C64768" w14:textId="77777777" w:rsidR="001F055E" w:rsidRPr="004F2BFC" w:rsidRDefault="004F2BFC" w:rsidP="004F2BFC">
      <w:pPr>
        <w:pStyle w:val="BodyText1"/>
        <w:spacing w:line="240" w:lineRule="auto"/>
        <w:ind w:left="18" w:right="-28"/>
        <w:rPr>
          <w:rFonts w:ascii="新細明體" w:eastAsia="新細明體" w:hAnsi="新細明體" w:cs="新細明體"/>
          <w:sz w:val="22"/>
          <w:szCs w:val="22"/>
          <w:lang w:eastAsia="zh-TW"/>
        </w:rPr>
      </w:pPr>
      <w:r w:rsidRPr="004F2BFC">
        <w:rPr>
          <w:rFonts w:ascii="新細明體" w:eastAsia="新細明體" w:hAnsi="新細明體" w:cs="新細明體" w:hint="eastAsia"/>
          <w:sz w:val="22"/>
          <w:szCs w:val="22"/>
          <w:lang w:eastAsia="zh-TW"/>
        </w:rPr>
        <w:t>董事確認本交易所對該等資料概無任何責任，並承諾</w:t>
      </w:r>
      <w:proofErr w:type="gramStart"/>
      <w:r w:rsidRPr="004F2BFC">
        <w:rPr>
          <w:rFonts w:ascii="新細明體" w:eastAsia="新細明體" w:hAnsi="新細明體" w:cs="新細明體" w:hint="eastAsia"/>
          <w:sz w:val="22"/>
          <w:szCs w:val="22"/>
          <w:lang w:eastAsia="zh-TW"/>
        </w:rPr>
        <w:t>彌償本交易所</w:t>
      </w:r>
      <w:proofErr w:type="gramEnd"/>
      <w:r w:rsidRPr="004F2BFC">
        <w:rPr>
          <w:rFonts w:ascii="新細明體" w:eastAsia="新細明體" w:hAnsi="新細明體" w:cs="新細明體" w:hint="eastAsia"/>
          <w:sz w:val="22"/>
          <w:szCs w:val="22"/>
          <w:lang w:eastAsia="zh-TW"/>
        </w:rPr>
        <w:t>因為或由於該等資料而承擔的一切責任或蒙受的一切損失。</w:t>
      </w:r>
    </w:p>
    <w:tbl>
      <w:tblPr>
        <w:tblW w:w="9148" w:type="dxa"/>
        <w:tblLayout w:type="fixed"/>
        <w:tblCellMar>
          <w:left w:w="28" w:type="dxa"/>
          <w:right w:w="28" w:type="dxa"/>
        </w:tblCellMar>
        <w:tblLook w:val="0000" w:firstRow="0" w:lastRow="0" w:firstColumn="0" w:lastColumn="0" w:noHBand="0" w:noVBand="0"/>
      </w:tblPr>
      <w:tblGrid>
        <w:gridCol w:w="3402"/>
        <w:gridCol w:w="851"/>
        <w:gridCol w:w="3335"/>
        <w:gridCol w:w="1560"/>
      </w:tblGrid>
      <w:tr w:rsidR="00F112F0" w:rsidRPr="00E9003C" w14:paraId="390086C2" w14:textId="77777777">
        <w:tc>
          <w:tcPr>
            <w:tcW w:w="3402" w:type="dxa"/>
          </w:tcPr>
          <w:p w14:paraId="79AE4F99" w14:textId="77777777" w:rsidR="00F112F0" w:rsidRPr="00E9003C" w:rsidRDefault="00F112F0" w:rsidP="00A5036B">
            <w:pPr>
              <w:rPr>
                <w:rFonts w:ascii="Arial" w:hAnsi="Arial" w:cs="Arial"/>
                <w:color w:val="0000FF"/>
                <w:sz w:val="18"/>
                <w:szCs w:val="18"/>
                <w:lang w:eastAsia="zh-TW"/>
              </w:rPr>
            </w:pPr>
          </w:p>
        </w:tc>
        <w:tc>
          <w:tcPr>
            <w:tcW w:w="851" w:type="dxa"/>
          </w:tcPr>
          <w:p w14:paraId="2F309339" w14:textId="77777777" w:rsidR="00F112F0" w:rsidRPr="00E9003C" w:rsidRDefault="00F112F0" w:rsidP="00F112F0">
            <w:pPr>
              <w:pStyle w:val="BodyText1"/>
              <w:keepNext/>
              <w:spacing w:line="240" w:lineRule="auto"/>
              <w:rPr>
                <w:rFonts w:ascii="Arial" w:hAnsi="Arial" w:cs="Arial"/>
                <w:color w:val="0000FF"/>
                <w:sz w:val="18"/>
                <w:szCs w:val="18"/>
                <w:lang w:eastAsia="zh-TW"/>
              </w:rPr>
            </w:pPr>
          </w:p>
        </w:tc>
        <w:tc>
          <w:tcPr>
            <w:tcW w:w="3335" w:type="dxa"/>
          </w:tcPr>
          <w:p w14:paraId="758CC83F" w14:textId="77777777" w:rsidR="00F112F0" w:rsidRPr="00E9003C" w:rsidRDefault="00F112F0">
            <w:pPr>
              <w:pStyle w:val="BodyText1"/>
              <w:keepNext/>
              <w:spacing w:line="240" w:lineRule="auto"/>
              <w:rPr>
                <w:rFonts w:ascii="Arial" w:hAnsi="Arial" w:cs="Arial"/>
                <w:color w:val="0000FF"/>
                <w:sz w:val="18"/>
                <w:szCs w:val="18"/>
                <w:lang w:eastAsia="zh-TW"/>
              </w:rPr>
            </w:pPr>
          </w:p>
        </w:tc>
        <w:tc>
          <w:tcPr>
            <w:tcW w:w="1560" w:type="dxa"/>
            <w:vAlign w:val="bottom"/>
          </w:tcPr>
          <w:p w14:paraId="34EB1139" w14:textId="77777777" w:rsidR="00F112F0" w:rsidRPr="00E9003C" w:rsidRDefault="00F112F0" w:rsidP="00F112F0">
            <w:pPr>
              <w:pStyle w:val="BodyText1"/>
              <w:keepNext/>
              <w:spacing w:line="240" w:lineRule="auto"/>
              <w:rPr>
                <w:rFonts w:ascii="Arial" w:hAnsi="Arial" w:cs="Arial"/>
                <w:sz w:val="18"/>
                <w:szCs w:val="18"/>
                <w:lang w:eastAsia="zh-TW"/>
              </w:rPr>
            </w:pPr>
          </w:p>
        </w:tc>
      </w:tr>
      <w:tr w:rsidR="00F112F0" w:rsidRPr="00E9003C" w14:paraId="4D67E116" w14:textId="77777777">
        <w:tc>
          <w:tcPr>
            <w:tcW w:w="3402" w:type="dxa"/>
          </w:tcPr>
          <w:p w14:paraId="643E8C27" w14:textId="77777777" w:rsidR="00F112F0" w:rsidRPr="00E9003C" w:rsidRDefault="00F112F0">
            <w:pPr>
              <w:pStyle w:val="BodyText1"/>
              <w:keepNext/>
              <w:spacing w:line="240" w:lineRule="auto"/>
              <w:rPr>
                <w:rFonts w:ascii="Arial" w:hAnsi="Arial" w:cs="Arial"/>
                <w:color w:val="0000FF"/>
                <w:sz w:val="18"/>
                <w:szCs w:val="18"/>
                <w:lang w:eastAsia="zh-TW"/>
              </w:rPr>
            </w:pPr>
          </w:p>
        </w:tc>
        <w:tc>
          <w:tcPr>
            <w:tcW w:w="851" w:type="dxa"/>
          </w:tcPr>
          <w:p w14:paraId="4E939F8A" w14:textId="77777777" w:rsidR="00F112F0" w:rsidRPr="00E9003C" w:rsidRDefault="00F112F0" w:rsidP="00F112F0">
            <w:pPr>
              <w:pStyle w:val="BodyText1"/>
              <w:keepNext/>
              <w:spacing w:line="240" w:lineRule="auto"/>
              <w:rPr>
                <w:rFonts w:ascii="Arial" w:hAnsi="Arial" w:cs="Arial"/>
                <w:color w:val="0000FF"/>
                <w:sz w:val="18"/>
                <w:szCs w:val="18"/>
                <w:lang w:eastAsia="zh-TW"/>
              </w:rPr>
            </w:pPr>
          </w:p>
        </w:tc>
        <w:tc>
          <w:tcPr>
            <w:tcW w:w="3335" w:type="dxa"/>
          </w:tcPr>
          <w:p w14:paraId="105C5624" w14:textId="77777777" w:rsidR="00F112F0" w:rsidRPr="00E9003C" w:rsidRDefault="00F112F0">
            <w:pPr>
              <w:pStyle w:val="BodyText1"/>
              <w:keepNext/>
              <w:spacing w:line="240" w:lineRule="auto"/>
              <w:rPr>
                <w:rFonts w:ascii="Arial" w:hAnsi="Arial" w:cs="Arial"/>
                <w:color w:val="0000FF"/>
                <w:sz w:val="18"/>
                <w:szCs w:val="18"/>
                <w:lang w:eastAsia="zh-TW"/>
              </w:rPr>
            </w:pPr>
          </w:p>
        </w:tc>
        <w:tc>
          <w:tcPr>
            <w:tcW w:w="1560" w:type="dxa"/>
          </w:tcPr>
          <w:p w14:paraId="416150DC" w14:textId="77777777" w:rsidR="00F112F0" w:rsidRPr="00E9003C" w:rsidRDefault="00F112F0" w:rsidP="00F112F0">
            <w:pPr>
              <w:pStyle w:val="BodyText1"/>
              <w:keepNext/>
              <w:spacing w:line="240" w:lineRule="auto"/>
              <w:rPr>
                <w:rFonts w:ascii="Arial" w:hAnsi="Arial" w:cs="Arial"/>
                <w:color w:val="0000FF"/>
                <w:sz w:val="18"/>
                <w:szCs w:val="18"/>
                <w:lang w:eastAsia="zh-TW"/>
              </w:rPr>
            </w:pPr>
          </w:p>
        </w:tc>
      </w:tr>
    </w:tbl>
    <w:p w14:paraId="2532E8AD" w14:textId="77777777" w:rsidR="001F055E" w:rsidRPr="00E9003C" w:rsidRDefault="001F055E">
      <w:pPr>
        <w:pStyle w:val="BodyText1"/>
        <w:spacing w:line="240" w:lineRule="auto"/>
        <w:rPr>
          <w:rFonts w:ascii="Arial" w:hAnsi="Arial" w:cs="Arial"/>
          <w:color w:val="auto"/>
          <w:sz w:val="18"/>
          <w:szCs w:val="18"/>
          <w:lang w:eastAsia="zh-TW"/>
        </w:rPr>
      </w:pPr>
    </w:p>
    <w:tbl>
      <w:tblPr>
        <w:tblW w:w="9148" w:type="dxa"/>
        <w:tblLayout w:type="fixed"/>
        <w:tblCellMar>
          <w:left w:w="28" w:type="dxa"/>
          <w:right w:w="28" w:type="dxa"/>
        </w:tblCellMar>
        <w:tblLook w:val="0000" w:firstRow="0" w:lastRow="0" w:firstColumn="0" w:lastColumn="0" w:noHBand="0" w:noVBand="0"/>
      </w:tblPr>
      <w:tblGrid>
        <w:gridCol w:w="2296"/>
        <w:gridCol w:w="77"/>
        <w:gridCol w:w="5215"/>
        <w:gridCol w:w="1560"/>
      </w:tblGrid>
      <w:tr w:rsidR="003D35F0" w:rsidRPr="00E9003C" w14:paraId="7CFAC2E5" w14:textId="77777777" w:rsidTr="00A5036B">
        <w:tc>
          <w:tcPr>
            <w:tcW w:w="2296" w:type="dxa"/>
            <w:vAlign w:val="bottom"/>
          </w:tcPr>
          <w:p w14:paraId="2D150CF7" w14:textId="77777777" w:rsidR="003D35F0" w:rsidRPr="00A5036B" w:rsidRDefault="004F2BFC" w:rsidP="00D16038">
            <w:pPr>
              <w:pStyle w:val="BodyText1"/>
              <w:keepNext/>
              <w:spacing w:line="240" w:lineRule="auto"/>
              <w:rPr>
                <w:rFonts w:ascii="Arial" w:hAnsi="Arial" w:cs="Arial"/>
                <w:color w:val="auto"/>
                <w:sz w:val="18"/>
                <w:szCs w:val="18"/>
              </w:rPr>
            </w:pPr>
            <w:r w:rsidRPr="004F2BFC">
              <w:rPr>
                <w:rFonts w:ascii="新細明體" w:eastAsia="新細明體" w:hAnsi="新細明體" w:cs="新細明體" w:hint="eastAsia"/>
                <w:sz w:val="22"/>
                <w:szCs w:val="22"/>
                <w:lang w:eastAsia="zh-TW"/>
              </w:rPr>
              <w:t>提交人</w:t>
            </w:r>
            <w:r w:rsidR="003D35F0" w:rsidRPr="00A5036B">
              <w:rPr>
                <w:rFonts w:ascii="Arial" w:hAnsi="Arial" w:cs="Arial"/>
                <w:color w:val="auto"/>
                <w:sz w:val="18"/>
                <w:szCs w:val="18"/>
              </w:rPr>
              <w:t>:</w:t>
            </w:r>
          </w:p>
        </w:tc>
        <w:tc>
          <w:tcPr>
            <w:tcW w:w="77" w:type="dxa"/>
            <w:vAlign w:val="bottom"/>
          </w:tcPr>
          <w:p w14:paraId="1B9F2A96" w14:textId="77777777" w:rsidR="003D35F0" w:rsidRPr="00A5036B" w:rsidRDefault="003D35F0" w:rsidP="00D16038">
            <w:pPr>
              <w:pStyle w:val="BodyText1"/>
              <w:keepNext/>
              <w:spacing w:line="240" w:lineRule="auto"/>
              <w:rPr>
                <w:rFonts w:ascii="Arial" w:hAnsi="Arial" w:cs="Arial"/>
                <w:color w:val="auto"/>
                <w:sz w:val="18"/>
                <w:szCs w:val="18"/>
              </w:rPr>
            </w:pPr>
          </w:p>
        </w:tc>
        <w:tc>
          <w:tcPr>
            <w:tcW w:w="5215" w:type="dxa"/>
            <w:tcBorders>
              <w:bottom w:val="dotted" w:sz="2" w:space="0" w:color="auto"/>
            </w:tcBorders>
            <w:vAlign w:val="bottom"/>
          </w:tcPr>
          <w:p w14:paraId="44318193" w14:textId="77777777" w:rsidR="003D35F0" w:rsidRPr="00997F1A" w:rsidRDefault="00997F1A" w:rsidP="00D16038">
            <w:pPr>
              <w:pStyle w:val="BodyText1"/>
              <w:keepNext/>
              <w:spacing w:line="240" w:lineRule="auto"/>
              <w:rPr>
                <w:rFonts w:ascii="Arial" w:eastAsiaTheme="minorEastAsia" w:hAnsi="Arial" w:cs="Arial"/>
                <w:color w:val="auto"/>
                <w:sz w:val="18"/>
                <w:szCs w:val="18"/>
                <w:lang w:eastAsia="zh-TW"/>
              </w:rPr>
            </w:pPr>
            <w:r>
              <w:rPr>
                <w:rFonts w:ascii="Arial" w:eastAsiaTheme="minorEastAsia" w:hAnsi="Arial" w:cs="Arial" w:hint="eastAsia"/>
                <w:color w:val="auto"/>
                <w:sz w:val="18"/>
                <w:szCs w:val="18"/>
                <w:lang w:eastAsia="zh-TW"/>
              </w:rPr>
              <w:t>徐生</w:t>
            </w:r>
            <w:proofErr w:type="gramStart"/>
            <w:r>
              <w:rPr>
                <w:rFonts w:ascii="Arial" w:eastAsiaTheme="minorEastAsia" w:hAnsi="Arial" w:cs="Arial" w:hint="eastAsia"/>
                <w:color w:val="auto"/>
                <w:sz w:val="18"/>
                <w:szCs w:val="18"/>
                <w:lang w:eastAsia="zh-TW"/>
              </w:rPr>
              <w:t>恒</w:t>
            </w:r>
            <w:proofErr w:type="gramEnd"/>
          </w:p>
        </w:tc>
        <w:tc>
          <w:tcPr>
            <w:tcW w:w="1560" w:type="dxa"/>
          </w:tcPr>
          <w:p w14:paraId="3A44D060" w14:textId="77777777" w:rsidR="003D35F0" w:rsidRPr="00A5036B" w:rsidRDefault="003D35F0" w:rsidP="00D16038">
            <w:pPr>
              <w:pStyle w:val="BodyText1"/>
              <w:keepNext/>
              <w:spacing w:line="240" w:lineRule="auto"/>
              <w:rPr>
                <w:rFonts w:ascii="Arial" w:hAnsi="Arial" w:cs="Arial"/>
                <w:color w:val="auto"/>
                <w:sz w:val="18"/>
                <w:szCs w:val="18"/>
              </w:rPr>
            </w:pPr>
          </w:p>
        </w:tc>
      </w:tr>
    </w:tbl>
    <w:p w14:paraId="3B13CB18" w14:textId="77777777" w:rsidR="001F055E" w:rsidRPr="00A5036B" w:rsidRDefault="003D35F0" w:rsidP="00A5036B">
      <w:pPr>
        <w:pStyle w:val="Notes"/>
        <w:spacing w:line="240" w:lineRule="auto"/>
        <w:jc w:val="left"/>
        <w:rPr>
          <w:rFonts w:ascii="Arial" w:hAnsi="Arial" w:cs="Arial"/>
          <w:i w:val="0"/>
          <w:sz w:val="18"/>
          <w:szCs w:val="18"/>
        </w:rPr>
      </w:pPr>
      <w:r w:rsidRPr="00A5036B">
        <w:rPr>
          <w:rFonts w:ascii="Arial" w:hAnsi="Arial" w:cs="Arial"/>
          <w:i w:val="0"/>
          <w:sz w:val="18"/>
          <w:szCs w:val="18"/>
        </w:rPr>
        <w:t xml:space="preserve">                                              </w:t>
      </w:r>
      <w:r w:rsidRPr="004F2BFC">
        <w:rPr>
          <w:rFonts w:ascii="新細明體" w:eastAsia="新細明體" w:hAnsi="新細明體" w:cs="新細明體"/>
          <w:i w:val="0"/>
          <w:color w:val="000000"/>
          <w:sz w:val="22"/>
          <w:szCs w:val="22"/>
          <w:lang w:eastAsia="zh-TW"/>
        </w:rPr>
        <w:t>(</w:t>
      </w:r>
      <w:r w:rsidR="004F2BFC" w:rsidRPr="004F2BFC">
        <w:rPr>
          <w:rFonts w:ascii="新細明體" w:eastAsia="新細明體" w:hAnsi="新細明體" w:cs="新細明體" w:hint="eastAsia"/>
          <w:i w:val="0"/>
          <w:color w:val="000000"/>
          <w:sz w:val="22"/>
          <w:szCs w:val="22"/>
          <w:lang w:eastAsia="zh-TW"/>
        </w:rPr>
        <w:t>姓名</w:t>
      </w:r>
      <w:r w:rsidRPr="004F2BFC">
        <w:rPr>
          <w:rFonts w:ascii="新細明體" w:eastAsia="新細明體" w:hAnsi="新細明體" w:cs="新細明體"/>
          <w:i w:val="0"/>
          <w:color w:val="000000"/>
          <w:sz w:val="22"/>
          <w:szCs w:val="22"/>
          <w:lang w:eastAsia="zh-TW"/>
        </w:rPr>
        <w:t>)</w:t>
      </w:r>
    </w:p>
    <w:p w14:paraId="016333F6" w14:textId="77777777" w:rsidR="003D35F0" w:rsidRPr="00A5036B" w:rsidRDefault="003D35F0" w:rsidP="00A5036B">
      <w:pPr>
        <w:pStyle w:val="Notes"/>
        <w:spacing w:line="240" w:lineRule="auto"/>
        <w:jc w:val="left"/>
        <w:rPr>
          <w:rFonts w:ascii="Arial" w:hAnsi="Arial" w:cs="Arial"/>
          <w:i w:val="0"/>
          <w:sz w:val="18"/>
          <w:szCs w:val="18"/>
        </w:rPr>
      </w:pPr>
    </w:p>
    <w:tbl>
      <w:tblPr>
        <w:tblW w:w="9148" w:type="dxa"/>
        <w:tblLayout w:type="fixed"/>
        <w:tblCellMar>
          <w:left w:w="28" w:type="dxa"/>
          <w:right w:w="28" w:type="dxa"/>
        </w:tblCellMar>
        <w:tblLook w:val="0000" w:firstRow="0" w:lastRow="0" w:firstColumn="0" w:lastColumn="0" w:noHBand="0" w:noVBand="0"/>
      </w:tblPr>
      <w:tblGrid>
        <w:gridCol w:w="2296"/>
        <w:gridCol w:w="77"/>
        <w:gridCol w:w="5215"/>
        <w:gridCol w:w="1560"/>
      </w:tblGrid>
      <w:tr w:rsidR="003D35F0" w:rsidRPr="00E9003C" w14:paraId="71A580AB" w14:textId="77777777" w:rsidTr="00D16038">
        <w:tc>
          <w:tcPr>
            <w:tcW w:w="2296" w:type="dxa"/>
            <w:vAlign w:val="bottom"/>
          </w:tcPr>
          <w:p w14:paraId="55CD087B" w14:textId="77777777" w:rsidR="003D35F0" w:rsidRPr="00A5036B" w:rsidRDefault="004F2BFC" w:rsidP="003D35F0">
            <w:pPr>
              <w:pStyle w:val="BodyText1"/>
              <w:keepNext/>
              <w:spacing w:line="240" w:lineRule="auto"/>
              <w:rPr>
                <w:rFonts w:ascii="Arial" w:hAnsi="Arial" w:cs="Arial"/>
                <w:color w:val="auto"/>
                <w:sz w:val="18"/>
                <w:szCs w:val="18"/>
              </w:rPr>
            </w:pPr>
            <w:r w:rsidRPr="004F2BFC">
              <w:rPr>
                <w:rFonts w:ascii="新細明體" w:eastAsia="新細明體" w:hAnsi="新細明體" w:cs="新細明體" w:hint="eastAsia"/>
                <w:sz w:val="22"/>
                <w:szCs w:val="22"/>
                <w:lang w:eastAsia="zh-TW"/>
              </w:rPr>
              <w:t>職銜</w:t>
            </w:r>
            <w:r w:rsidR="003D35F0" w:rsidRPr="00A5036B">
              <w:rPr>
                <w:rFonts w:ascii="Arial" w:hAnsi="Arial" w:cs="Arial"/>
                <w:color w:val="auto"/>
                <w:sz w:val="18"/>
                <w:szCs w:val="18"/>
              </w:rPr>
              <w:t>:</w:t>
            </w:r>
          </w:p>
        </w:tc>
        <w:tc>
          <w:tcPr>
            <w:tcW w:w="77" w:type="dxa"/>
            <w:vAlign w:val="bottom"/>
          </w:tcPr>
          <w:p w14:paraId="35CB45A8" w14:textId="77777777" w:rsidR="003D35F0" w:rsidRPr="00A5036B" w:rsidRDefault="003D35F0" w:rsidP="00D16038">
            <w:pPr>
              <w:pStyle w:val="BodyText1"/>
              <w:keepNext/>
              <w:spacing w:line="240" w:lineRule="auto"/>
              <w:rPr>
                <w:rFonts w:ascii="Arial" w:hAnsi="Arial" w:cs="Arial"/>
                <w:color w:val="auto"/>
                <w:sz w:val="18"/>
                <w:szCs w:val="18"/>
              </w:rPr>
            </w:pPr>
          </w:p>
        </w:tc>
        <w:tc>
          <w:tcPr>
            <w:tcW w:w="5215" w:type="dxa"/>
            <w:tcBorders>
              <w:bottom w:val="dotted" w:sz="2" w:space="0" w:color="auto"/>
            </w:tcBorders>
            <w:vAlign w:val="bottom"/>
          </w:tcPr>
          <w:p w14:paraId="523BFD58" w14:textId="77777777" w:rsidR="003D35F0" w:rsidRPr="00A5036B" w:rsidRDefault="00997F1A" w:rsidP="00D16038">
            <w:pPr>
              <w:pStyle w:val="BodyText1"/>
              <w:keepNext/>
              <w:spacing w:line="240" w:lineRule="auto"/>
              <w:rPr>
                <w:rFonts w:ascii="Arial" w:hAnsi="Arial" w:cs="Arial"/>
                <w:color w:val="auto"/>
                <w:sz w:val="18"/>
                <w:szCs w:val="18"/>
              </w:rPr>
            </w:pPr>
            <w:r>
              <w:rPr>
                <w:rFonts w:ascii="新細明體" w:eastAsia="新細明體" w:hAnsi="新細明體" w:cs="新細明體" w:hint="eastAsia"/>
                <w:color w:val="auto"/>
                <w:sz w:val="18"/>
                <w:szCs w:val="18"/>
                <w:lang w:eastAsia="zh-TW"/>
              </w:rPr>
              <w:t>董事</w:t>
            </w:r>
          </w:p>
        </w:tc>
        <w:tc>
          <w:tcPr>
            <w:tcW w:w="1560" w:type="dxa"/>
          </w:tcPr>
          <w:p w14:paraId="62730577" w14:textId="77777777" w:rsidR="003D35F0" w:rsidRPr="00A5036B" w:rsidRDefault="003D35F0" w:rsidP="00D16038">
            <w:pPr>
              <w:pStyle w:val="BodyText1"/>
              <w:keepNext/>
              <w:spacing w:line="240" w:lineRule="auto"/>
              <w:rPr>
                <w:rFonts w:ascii="Arial" w:hAnsi="Arial" w:cs="Arial"/>
                <w:color w:val="auto"/>
                <w:sz w:val="18"/>
                <w:szCs w:val="18"/>
              </w:rPr>
            </w:pPr>
          </w:p>
        </w:tc>
      </w:tr>
    </w:tbl>
    <w:p w14:paraId="7546032C" w14:textId="77777777" w:rsidR="003D35F0" w:rsidRPr="004F2BFC" w:rsidRDefault="003D35F0" w:rsidP="003D35F0">
      <w:pPr>
        <w:pStyle w:val="Notes"/>
        <w:spacing w:line="240" w:lineRule="auto"/>
        <w:jc w:val="left"/>
        <w:rPr>
          <w:rFonts w:ascii="新細明體" w:eastAsia="新細明體" w:hAnsi="新細明體" w:cs="新細明體"/>
          <w:i w:val="0"/>
          <w:color w:val="000000"/>
          <w:sz w:val="24"/>
          <w:szCs w:val="22"/>
          <w:lang w:eastAsia="zh-TW"/>
        </w:rPr>
      </w:pPr>
      <w:r w:rsidRPr="00A5036B">
        <w:rPr>
          <w:rFonts w:ascii="Arial" w:hAnsi="Arial" w:cs="Arial"/>
          <w:i w:val="0"/>
          <w:sz w:val="18"/>
          <w:szCs w:val="18"/>
          <w:lang w:eastAsia="zh-TW"/>
        </w:rPr>
        <w:t xml:space="preserve">                                              </w:t>
      </w:r>
      <w:r w:rsidRPr="004F2BFC">
        <w:rPr>
          <w:rFonts w:ascii="新細明體" w:eastAsia="新細明體" w:hAnsi="新細明體" w:cs="新細明體"/>
          <w:i w:val="0"/>
          <w:color w:val="000000"/>
          <w:sz w:val="24"/>
          <w:szCs w:val="22"/>
          <w:lang w:eastAsia="zh-TW"/>
        </w:rPr>
        <w:t>(</w:t>
      </w:r>
      <w:r w:rsidR="004F2BFC" w:rsidRPr="004F2BFC">
        <w:rPr>
          <w:rFonts w:ascii="新細明體" w:eastAsia="新細明體" w:hAnsi="新細明體" w:cs="新細明體" w:hint="eastAsia"/>
          <w:i w:val="0"/>
          <w:color w:val="000000"/>
          <w:sz w:val="24"/>
          <w:szCs w:val="22"/>
          <w:lang w:eastAsia="zh-TW"/>
        </w:rPr>
        <w:t>董事、秘書或其他正式授權人員)</w:t>
      </w:r>
    </w:p>
    <w:p w14:paraId="19F4B449" w14:textId="77777777" w:rsidR="003D35F0" w:rsidRDefault="003D35F0">
      <w:pPr>
        <w:pStyle w:val="Notes"/>
        <w:spacing w:line="240" w:lineRule="auto"/>
        <w:jc w:val="center"/>
        <w:rPr>
          <w:rFonts w:ascii="Arial" w:hAnsi="Arial" w:cs="Arial"/>
          <w:b/>
          <w:sz w:val="18"/>
          <w:szCs w:val="18"/>
          <w:lang w:eastAsia="zh-TW"/>
        </w:rPr>
      </w:pPr>
    </w:p>
    <w:p w14:paraId="5BB50D64" w14:textId="77777777" w:rsidR="004F2BFC" w:rsidRPr="00E9003C" w:rsidRDefault="004F2BFC">
      <w:pPr>
        <w:pStyle w:val="Notes"/>
        <w:spacing w:line="240" w:lineRule="auto"/>
        <w:jc w:val="center"/>
        <w:rPr>
          <w:rFonts w:ascii="Arial" w:hAnsi="Arial" w:cs="Arial"/>
          <w:b/>
          <w:sz w:val="18"/>
          <w:szCs w:val="18"/>
          <w:lang w:eastAsia="zh-TW"/>
        </w:rPr>
      </w:pPr>
    </w:p>
    <w:p w14:paraId="4BCF89FF" w14:textId="77777777" w:rsidR="00E32094" w:rsidRDefault="00E32094">
      <w:pPr>
        <w:pStyle w:val="Notes"/>
        <w:spacing w:line="240" w:lineRule="auto"/>
        <w:jc w:val="center"/>
        <w:rPr>
          <w:rFonts w:ascii="Arial" w:hAnsi="Arial" w:cs="Arial"/>
          <w:b/>
          <w:sz w:val="18"/>
          <w:szCs w:val="18"/>
          <w:lang w:eastAsia="zh-TW"/>
        </w:rPr>
      </w:pPr>
    </w:p>
    <w:p w14:paraId="73EDDF37" w14:textId="77777777" w:rsidR="001F055E" w:rsidRPr="004F2BFC" w:rsidRDefault="004F2BFC" w:rsidP="004F2BFC">
      <w:pPr>
        <w:pStyle w:val="Notes"/>
        <w:spacing w:line="240" w:lineRule="auto"/>
        <w:jc w:val="center"/>
        <w:rPr>
          <w:rFonts w:ascii="新細明體" w:eastAsia="新細明體" w:hAnsi="新細明體" w:cs="新細明體"/>
          <w:b/>
          <w:color w:val="000000"/>
          <w:sz w:val="22"/>
          <w:szCs w:val="22"/>
          <w:lang w:eastAsia="zh-TW"/>
        </w:rPr>
      </w:pPr>
      <w:r w:rsidRPr="004F2BFC">
        <w:rPr>
          <w:rFonts w:ascii="新細明體" w:eastAsia="新細明體" w:hAnsi="新細明體" w:cs="新細明體" w:hint="eastAsia"/>
          <w:b/>
          <w:color w:val="000000"/>
          <w:sz w:val="22"/>
          <w:szCs w:val="22"/>
          <w:lang w:eastAsia="zh-TW"/>
        </w:rPr>
        <w:t>附註</w:t>
      </w:r>
    </w:p>
    <w:p w14:paraId="07992A2F" w14:textId="77777777" w:rsidR="004F2BFC" w:rsidRPr="00E9003C" w:rsidRDefault="004F2BFC" w:rsidP="004F2BFC">
      <w:pPr>
        <w:pStyle w:val="Notes"/>
        <w:spacing w:line="240" w:lineRule="auto"/>
        <w:jc w:val="center"/>
        <w:rPr>
          <w:rFonts w:ascii="Arial" w:hAnsi="Arial" w:cs="Arial"/>
          <w:i w:val="0"/>
          <w:sz w:val="18"/>
          <w:szCs w:val="18"/>
          <w:u w:val="single"/>
          <w:lang w:eastAsia="zh-TW"/>
        </w:rPr>
      </w:pPr>
    </w:p>
    <w:p w14:paraId="19F40174" w14:textId="77777777" w:rsidR="001F055E" w:rsidRPr="004F2BFC" w:rsidRDefault="004F2BFC" w:rsidP="004F2BFC">
      <w:pPr>
        <w:pStyle w:val="BodyText1"/>
        <w:spacing w:line="240" w:lineRule="auto"/>
        <w:ind w:left="18" w:right="-28"/>
        <w:rPr>
          <w:rFonts w:ascii="新細明體" w:eastAsia="新細明體" w:hAnsi="新細明體" w:cs="新細明體"/>
          <w:i/>
          <w:sz w:val="22"/>
          <w:szCs w:val="22"/>
          <w:lang w:eastAsia="zh-TW"/>
        </w:rPr>
      </w:pPr>
      <w:r w:rsidRPr="004F2BFC">
        <w:rPr>
          <w:rFonts w:ascii="新細明體" w:eastAsia="新細明體" w:hAnsi="新細明體" w:cs="新細明體" w:hint="eastAsia"/>
          <w:i/>
          <w:sz w:val="22"/>
          <w:szCs w:val="22"/>
          <w:lang w:eastAsia="zh-TW"/>
        </w:rPr>
        <w:t>根據《</w:t>
      </w:r>
      <w:r w:rsidRPr="004F2BFC">
        <w:rPr>
          <w:rFonts w:ascii="新細明體" w:eastAsia="新細明體" w:hAnsi="新細明體" w:cs="新細明體"/>
          <w:i/>
          <w:sz w:val="22"/>
          <w:szCs w:val="22"/>
          <w:lang w:eastAsia="zh-TW"/>
        </w:rPr>
        <w:t>GEM</w:t>
      </w:r>
      <w:r w:rsidRPr="004F2BFC">
        <w:rPr>
          <w:rFonts w:ascii="新細明體" w:eastAsia="新細明體" w:hAnsi="新細明體" w:cs="新細明體" w:hint="eastAsia"/>
          <w:i/>
          <w:sz w:val="22"/>
          <w:szCs w:val="22"/>
          <w:lang w:eastAsia="zh-TW"/>
        </w:rPr>
        <w:t>上市規則》第</w:t>
      </w:r>
      <w:r w:rsidRPr="004F2BFC">
        <w:rPr>
          <w:rFonts w:ascii="新細明體" w:eastAsia="新細明體" w:hAnsi="新細明體" w:cs="新細明體"/>
          <w:i/>
          <w:sz w:val="22"/>
          <w:szCs w:val="22"/>
          <w:lang w:eastAsia="zh-TW"/>
        </w:rPr>
        <w:t>17.52</w:t>
      </w:r>
      <w:r w:rsidRPr="004F2BFC">
        <w:rPr>
          <w:rFonts w:ascii="新細明體" w:eastAsia="新細明體" w:hAnsi="新細明體" w:cs="新細明體" w:hint="eastAsia"/>
          <w:i/>
          <w:sz w:val="22"/>
          <w:szCs w:val="22"/>
          <w:lang w:eastAsia="zh-TW"/>
        </w:rPr>
        <w:t>條，公司必須於</w:t>
      </w:r>
      <w:proofErr w:type="gramStart"/>
      <w:r w:rsidRPr="004F2BFC">
        <w:rPr>
          <w:rFonts w:ascii="新細明體" w:eastAsia="新細明體" w:hAnsi="新細明體" w:cs="新細明體" w:hint="eastAsia"/>
          <w:i/>
          <w:sz w:val="22"/>
          <w:szCs w:val="22"/>
          <w:lang w:eastAsia="zh-TW"/>
        </w:rPr>
        <w:t>之前刊發</w:t>
      </w:r>
      <w:proofErr w:type="gramEnd"/>
      <w:r w:rsidRPr="004F2BFC">
        <w:rPr>
          <w:rFonts w:ascii="新細明體" w:eastAsia="新細明體" w:hAnsi="新細明體" w:cs="新細明體" w:hint="eastAsia"/>
          <w:i/>
          <w:sz w:val="22"/>
          <w:szCs w:val="22"/>
          <w:lang w:eastAsia="zh-TW"/>
        </w:rPr>
        <w:t>的表格內所載的任何詳情不再準確後於合理切實可行的情況下盡快向本交易所（按本交易所不時所指定的電子格式）提交經修訂的資料報表。</w:t>
      </w:r>
    </w:p>
    <w:p w14:paraId="40E87158" w14:textId="77777777" w:rsidR="001F055E" w:rsidRPr="00E9003C" w:rsidRDefault="001F055E">
      <w:pPr>
        <w:pStyle w:val="Notes"/>
        <w:spacing w:line="240" w:lineRule="auto"/>
        <w:rPr>
          <w:rFonts w:ascii="Arial" w:hAnsi="Arial" w:cs="Arial"/>
          <w:sz w:val="18"/>
          <w:szCs w:val="18"/>
          <w:lang w:eastAsia="zh-TW"/>
        </w:rPr>
      </w:pPr>
    </w:p>
    <w:p w14:paraId="30510B45" w14:textId="77777777" w:rsidR="003D35F0" w:rsidRPr="00A5036B" w:rsidRDefault="003D35F0" w:rsidP="00A5036B">
      <w:pPr>
        <w:rPr>
          <w:rFonts w:ascii="Arial" w:hAnsi="Arial" w:cs="Arial"/>
          <w:sz w:val="18"/>
          <w:szCs w:val="18"/>
          <w:lang w:eastAsia="zh-TW"/>
        </w:rPr>
      </w:pPr>
    </w:p>
    <w:p w14:paraId="302A28CA" w14:textId="77777777" w:rsidR="003D35F0" w:rsidRPr="00A5036B" w:rsidRDefault="003D35F0" w:rsidP="00A5036B">
      <w:pPr>
        <w:rPr>
          <w:rFonts w:ascii="Arial" w:hAnsi="Arial" w:cs="Arial"/>
          <w:sz w:val="18"/>
          <w:szCs w:val="18"/>
          <w:lang w:eastAsia="zh-TW"/>
        </w:rPr>
      </w:pPr>
    </w:p>
    <w:p w14:paraId="5C6B953D" w14:textId="77777777" w:rsidR="003D35F0" w:rsidRPr="00A5036B" w:rsidRDefault="003D35F0" w:rsidP="00A5036B">
      <w:pPr>
        <w:rPr>
          <w:rFonts w:ascii="Arial" w:hAnsi="Arial" w:cs="Arial"/>
          <w:sz w:val="18"/>
          <w:szCs w:val="18"/>
          <w:lang w:eastAsia="zh-TW"/>
        </w:rPr>
      </w:pPr>
    </w:p>
    <w:p w14:paraId="2649266B" w14:textId="77777777" w:rsidR="003D35F0" w:rsidRPr="00A5036B" w:rsidRDefault="003D35F0" w:rsidP="00A5036B">
      <w:pPr>
        <w:rPr>
          <w:rFonts w:ascii="Arial" w:hAnsi="Arial" w:cs="Arial"/>
          <w:sz w:val="18"/>
          <w:szCs w:val="18"/>
          <w:lang w:eastAsia="zh-TW"/>
        </w:rPr>
      </w:pPr>
    </w:p>
    <w:p w14:paraId="5F53A7DE" w14:textId="77777777" w:rsidR="003D35F0" w:rsidRPr="00A5036B" w:rsidRDefault="003D35F0" w:rsidP="00A5036B">
      <w:pPr>
        <w:rPr>
          <w:rFonts w:ascii="Arial" w:hAnsi="Arial" w:cs="Arial"/>
          <w:sz w:val="18"/>
          <w:szCs w:val="18"/>
          <w:lang w:eastAsia="zh-TW"/>
        </w:rPr>
      </w:pPr>
    </w:p>
    <w:p w14:paraId="275BD70D" w14:textId="77777777" w:rsidR="003D35F0" w:rsidRPr="00A5036B" w:rsidRDefault="003D35F0" w:rsidP="00A5036B">
      <w:pPr>
        <w:rPr>
          <w:rFonts w:ascii="Arial" w:hAnsi="Arial" w:cs="Arial"/>
          <w:sz w:val="18"/>
          <w:szCs w:val="18"/>
          <w:lang w:eastAsia="zh-TW"/>
        </w:rPr>
      </w:pPr>
    </w:p>
    <w:p w14:paraId="0955DAAD" w14:textId="77777777" w:rsidR="003D35F0" w:rsidRDefault="003D35F0" w:rsidP="003D35F0">
      <w:pPr>
        <w:rPr>
          <w:rFonts w:ascii="Arial" w:hAnsi="Arial" w:cs="Arial"/>
          <w:sz w:val="18"/>
          <w:szCs w:val="18"/>
          <w:lang w:eastAsia="zh-TW"/>
        </w:rPr>
      </w:pPr>
    </w:p>
    <w:p w14:paraId="3DB2E73B" w14:textId="77777777" w:rsidR="001F055E" w:rsidRPr="00A5036B" w:rsidRDefault="001160C9" w:rsidP="00A5036B">
      <w:pPr>
        <w:tabs>
          <w:tab w:val="left" w:pos="8295"/>
        </w:tabs>
        <w:rPr>
          <w:rFonts w:ascii="Arial" w:hAnsi="Arial" w:cs="Arial"/>
          <w:sz w:val="18"/>
          <w:szCs w:val="18"/>
          <w:lang w:eastAsia="zh-TW"/>
        </w:rPr>
      </w:pPr>
      <w:r>
        <w:rPr>
          <w:rFonts w:ascii="Arial" w:hAnsi="Arial" w:cs="Arial"/>
          <w:sz w:val="18"/>
          <w:szCs w:val="18"/>
          <w:lang w:eastAsia="zh-TW"/>
        </w:rPr>
        <w:lastRenderedPageBreak/>
        <w:tab/>
      </w:r>
    </w:p>
    <w:sectPr w:rsidR="001F055E" w:rsidRPr="00A5036B" w:rsidSect="00A72B07">
      <w:headerReference w:type="default" r:id="rId11"/>
      <w:footerReference w:type="default" r:id="rId12"/>
      <w:headerReference w:type="first" r:id="rId13"/>
      <w:footerReference w:type="first" r:id="rId14"/>
      <w:type w:val="continuous"/>
      <w:pgSz w:w="11907" w:h="16840" w:code="9"/>
      <w:pgMar w:top="1928" w:right="1418" w:bottom="964" w:left="1418" w:header="851" w:footer="851" w:gutter="0"/>
      <w:cols w:space="720"/>
      <w:formProt w:val="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516FAD" w14:textId="77777777" w:rsidR="00894609" w:rsidRDefault="00894609">
      <w:r>
        <w:separator/>
      </w:r>
    </w:p>
  </w:endnote>
  <w:endnote w:type="continuationSeparator" w:id="0">
    <w:p w14:paraId="4AC9C609" w14:textId="77777777" w:rsidR="00894609" w:rsidRDefault="00894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ipei">
    <w:altName w:val="新細明體"/>
    <w:charset w:val="51"/>
    <w:family w:val="auto"/>
    <w:pitch w:val="variable"/>
    <w:sig w:usb0="01000000" w:usb1="00000808" w:usb2="10000000" w:usb3="00000000" w:csb0="00100000" w:csb1="00000000"/>
  </w:font>
  <w:font w:name="Univers 65 Bold">
    <w:altName w:val="Times New Roman"/>
    <w:panose1 w:val="00000000000000000000"/>
    <w:charset w:val="00"/>
    <w:family w:val="auto"/>
    <w:notTrueType/>
    <w:pitch w:val="default"/>
    <w:sig w:usb0="03000000" w:usb1="00000000" w:usb2="00000000" w:usb3="00000000" w:csb0="00000001" w:csb1="00000000"/>
  </w:font>
  <w:font w:name="Univers 45 Ligh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B5809" w14:textId="77777777" w:rsidR="00F112F0" w:rsidRPr="00E9003C" w:rsidRDefault="00F112F0" w:rsidP="00730C20">
    <w:pPr>
      <w:pStyle w:val="a4"/>
      <w:tabs>
        <w:tab w:val="clear" w:pos="4153"/>
        <w:tab w:val="left" w:pos="4080"/>
      </w:tabs>
      <w:wordWrap w:val="0"/>
      <w:jc w:val="right"/>
      <w:rPr>
        <w:rFonts w:ascii="Arial" w:hAnsi="Arial" w:cs="Arial"/>
        <w:sz w:val="18"/>
        <w:szCs w:val="18"/>
        <w:lang w:eastAsia="zh-TW"/>
      </w:rPr>
    </w:pPr>
    <w:r w:rsidRPr="00E9003C">
      <w:rPr>
        <w:rFonts w:ascii="Arial" w:hAnsi="Arial" w:cs="Arial"/>
        <w:sz w:val="18"/>
        <w:szCs w:val="18"/>
      </w:rPr>
      <w:t xml:space="preserve">Page </w:t>
    </w:r>
    <w:r w:rsidRPr="00E9003C">
      <w:rPr>
        <w:rStyle w:val="a5"/>
        <w:rFonts w:ascii="Arial" w:hAnsi="Arial" w:cs="Arial"/>
        <w:sz w:val="18"/>
        <w:szCs w:val="18"/>
      </w:rPr>
      <w:fldChar w:fldCharType="begin"/>
    </w:r>
    <w:r w:rsidRPr="00E9003C">
      <w:rPr>
        <w:rStyle w:val="a5"/>
        <w:rFonts w:ascii="Arial" w:hAnsi="Arial" w:cs="Arial"/>
        <w:sz w:val="18"/>
        <w:szCs w:val="18"/>
      </w:rPr>
      <w:instrText xml:space="preserve"> PAGE </w:instrText>
    </w:r>
    <w:r w:rsidRPr="00E9003C">
      <w:rPr>
        <w:rStyle w:val="a5"/>
        <w:rFonts w:ascii="Arial" w:hAnsi="Arial" w:cs="Arial"/>
        <w:sz w:val="18"/>
        <w:szCs w:val="18"/>
      </w:rPr>
      <w:fldChar w:fldCharType="separate"/>
    </w:r>
    <w:r w:rsidR="002C4955">
      <w:rPr>
        <w:rStyle w:val="a5"/>
        <w:rFonts w:ascii="Arial" w:hAnsi="Arial" w:cs="Arial"/>
        <w:noProof/>
        <w:sz w:val="18"/>
        <w:szCs w:val="18"/>
      </w:rPr>
      <w:t>4</w:t>
    </w:r>
    <w:r w:rsidRPr="00E9003C">
      <w:rPr>
        <w:rStyle w:val="a5"/>
        <w:rFonts w:ascii="Arial" w:hAnsi="Arial" w:cs="Arial"/>
        <w:sz w:val="18"/>
        <w:szCs w:val="18"/>
      </w:rPr>
      <w:fldChar w:fldCharType="end"/>
    </w:r>
    <w:r w:rsidRPr="00E9003C">
      <w:rPr>
        <w:rStyle w:val="a5"/>
        <w:rFonts w:ascii="Arial" w:hAnsi="Arial" w:cs="Arial"/>
        <w:sz w:val="18"/>
        <w:szCs w:val="18"/>
      </w:rPr>
      <w:t xml:space="preserve"> of </w:t>
    </w:r>
    <w:r w:rsidRPr="00E9003C">
      <w:rPr>
        <w:rStyle w:val="a5"/>
        <w:rFonts w:ascii="Arial" w:hAnsi="Arial" w:cs="Arial"/>
        <w:sz w:val="18"/>
        <w:szCs w:val="18"/>
      </w:rPr>
      <w:fldChar w:fldCharType="begin"/>
    </w:r>
    <w:r w:rsidRPr="00E9003C">
      <w:rPr>
        <w:rStyle w:val="a5"/>
        <w:rFonts w:ascii="Arial" w:hAnsi="Arial" w:cs="Arial"/>
        <w:sz w:val="18"/>
        <w:szCs w:val="18"/>
      </w:rPr>
      <w:instrText xml:space="preserve"> NUMPAGES  \* MERGEFORMAT </w:instrText>
    </w:r>
    <w:r w:rsidRPr="00E9003C">
      <w:rPr>
        <w:rStyle w:val="a5"/>
        <w:rFonts w:ascii="Arial" w:hAnsi="Arial" w:cs="Arial"/>
        <w:sz w:val="18"/>
        <w:szCs w:val="18"/>
      </w:rPr>
      <w:fldChar w:fldCharType="separate"/>
    </w:r>
    <w:r w:rsidR="002C4955">
      <w:rPr>
        <w:rStyle w:val="a5"/>
        <w:rFonts w:ascii="Arial" w:hAnsi="Arial" w:cs="Arial"/>
        <w:noProof/>
        <w:sz w:val="18"/>
        <w:szCs w:val="18"/>
      </w:rPr>
      <w:t>5</w:t>
    </w:r>
    <w:r w:rsidRPr="00E9003C">
      <w:rPr>
        <w:rStyle w:val="a5"/>
        <w:rFonts w:ascii="Arial" w:hAnsi="Arial" w:cs="Arial"/>
        <w:sz w:val="18"/>
        <w:szCs w:val="18"/>
      </w:rPr>
      <w:fldChar w:fldCharType="end"/>
    </w:r>
    <w:r w:rsidRPr="00E9003C">
      <w:rPr>
        <w:rStyle w:val="a5"/>
        <w:rFonts w:ascii="Arial" w:hAnsi="Arial" w:cs="Arial"/>
        <w:sz w:val="18"/>
        <w:szCs w:val="18"/>
      </w:rPr>
      <w:tab/>
    </w:r>
    <w:r w:rsidR="00AB43E9" w:rsidRPr="00AB43E9">
      <w:rPr>
        <w:rStyle w:val="a5"/>
        <w:rFonts w:ascii="Arial" w:hAnsi="Arial" w:cs="Arial"/>
        <w:sz w:val="18"/>
        <w:szCs w:val="18"/>
      </w:rPr>
      <w:t xml:space="preserve">2020 </w:t>
    </w:r>
    <w:r w:rsidR="00AB43E9" w:rsidRPr="00AB43E9">
      <w:rPr>
        <w:rStyle w:val="a5"/>
        <w:rFonts w:ascii="Arial" w:hAnsi="Arial" w:cs="Arial"/>
        <w:sz w:val="18"/>
        <w:szCs w:val="18"/>
      </w:rPr>
      <w:t>年</w:t>
    </w:r>
    <w:r w:rsidR="00AB43E9" w:rsidRPr="00AB43E9">
      <w:rPr>
        <w:rStyle w:val="a5"/>
        <w:rFonts w:ascii="Arial" w:hAnsi="Arial" w:cs="Arial"/>
        <w:sz w:val="18"/>
        <w:szCs w:val="18"/>
      </w:rPr>
      <w:t xml:space="preserve"> 10 </w:t>
    </w:r>
    <w:r w:rsidR="00AB43E9" w:rsidRPr="00AB43E9">
      <w:rPr>
        <w:rStyle w:val="a5"/>
        <w:rFonts w:ascii="Arial" w:hAnsi="Arial" w:cs="Arial"/>
        <w:sz w:val="18"/>
        <w:szCs w:val="18"/>
      </w:rPr>
      <w:t>月</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E0960" w14:textId="77777777" w:rsidR="00F112F0" w:rsidRPr="00E9003C" w:rsidRDefault="00F112F0" w:rsidP="00730C20">
    <w:pPr>
      <w:pStyle w:val="a4"/>
      <w:tabs>
        <w:tab w:val="clear" w:pos="4153"/>
        <w:tab w:val="left" w:pos="4080"/>
      </w:tabs>
      <w:wordWrap w:val="0"/>
      <w:jc w:val="right"/>
      <w:rPr>
        <w:rFonts w:ascii="Arial" w:hAnsi="Arial" w:cs="Arial"/>
        <w:sz w:val="18"/>
        <w:szCs w:val="18"/>
        <w:lang w:eastAsia="zh-HK"/>
      </w:rPr>
    </w:pPr>
    <w:r w:rsidRPr="00E9003C">
      <w:rPr>
        <w:rFonts w:ascii="Arial" w:hAnsi="Arial" w:cs="Arial"/>
        <w:sz w:val="18"/>
        <w:szCs w:val="18"/>
      </w:rPr>
      <w:t xml:space="preserve">Page </w:t>
    </w:r>
    <w:r w:rsidRPr="00E9003C">
      <w:rPr>
        <w:rStyle w:val="a5"/>
        <w:rFonts w:ascii="Arial" w:hAnsi="Arial" w:cs="Arial"/>
        <w:sz w:val="18"/>
        <w:szCs w:val="18"/>
      </w:rPr>
      <w:fldChar w:fldCharType="begin"/>
    </w:r>
    <w:r w:rsidRPr="00E9003C">
      <w:rPr>
        <w:rStyle w:val="a5"/>
        <w:rFonts w:ascii="Arial" w:hAnsi="Arial" w:cs="Arial"/>
        <w:sz w:val="18"/>
        <w:szCs w:val="18"/>
      </w:rPr>
      <w:instrText xml:space="preserve"> PAGE </w:instrText>
    </w:r>
    <w:r w:rsidRPr="00E9003C">
      <w:rPr>
        <w:rStyle w:val="a5"/>
        <w:rFonts w:ascii="Arial" w:hAnsi="Arial" w:cs="Arial"/>
        <w:sz w:val="18"/>
        <w:szCs w:val="18"/>
      </w:rPr>
      <w:fldChar w:fldCharType="separate"/>
    </w:r>
    <w:r w:rsidR="002C4955">
      <w:rPr>
        <w:rStyle w:val="a5"/>
        <w:rFonts w:ascii="Arial" w:hAnsi="Arial" w:cs="Arial"/>
        <w:noProof/>
        <w:sz w:val="18"/>
        <w:szCs w:val="18"/>
      </w:rPr>
      <w:t>1</w:t>
    </w:r>
    <w:r w:rsidRPr="00E9003C">
      <w:rPr>
        <w:rStyle w:val="a5"/>
        <w:rFonts w:ascii="Arial" w:hAnsi="Arial" w:cs="Arial"/>
        <w:sz w:val="18"/>
        <w:szCs w:val="18"/>
      </w:rPr>
      <w:fldChar w:fldCharType="end"/>
    </w:r>
    <w:r w:rsidRPr="00E9003C">
      <w:rPr>
        <w:rStyle w:val="a5"/>
        <w:rFonts w:ascii="Arial" w:hAnsi="Arial" w:cs="Arial"/>
        <w:sz w:val="18"/>
        <w:szCs w:val="18"/>
      </w:rPr>
      <w:t xml:space="preserve"> of </w:t>
    </w:r>
    <w:r w:rsidRPr="00E9003C">
      <w:rPr>
        <w:rStyle w:val="a5"/>
        <w:rFonts w:ascii="Arial" w:hAnsi="Arial" w:cs="Arial"/>
        <w:sz w:val="18"/>
        <w:szCs w:val="18"/>
      </w:rPr>
      <w:fldChar w:fldCharType="begin"/>
    </w:r>
    <w:r w:rsidRPr="00E9003C">
      <w:rPr>
        <w:rStyle w:val="a5"/>
        <w:rFonts w:ascii="Arial" w:hAnsi="Arial" w:cs="Arial"/>
        <w:sz w:val="18"/>
        <w:szCs w:val="18"/>
      </w:rPr>
      <w:instrText xml:space="preserve"> NUMPAGES  \* MERGEFORMAT </w:instrText>
    </w:r>
    <w:r w:rsidRPr="00E9003C">
      <w:rPr>
        <w:rStyle w:val="a5"/>
        <w:rFonts w:ascii="Arial" w:hAnsi="Arial" w:cs="Arial"/>
        <w:sz w:val="18"/>
        <w:szCs w:val="18"/>
      </w:rPr>
      <w:fldChar w:fldCharType="separate"/>
    </w:r>
    <w:r w:rsidR="002C4955">
      <w:rPr>
        <w:rStyle w:val="a5"/>
        <w:rFonts w:ascii="Arial" w:hAnsi="Arial" w:cs="Arial"/>
        <w:noProof/>
        <w:sz w:val="18"/>
        <w:szCs w:val="18"/>
      </w:rPr>
      <w:t>5</w:t>
    </w:r>
    <w:r w:rsidRPr="00E9003C">
      <w:rPr>
        <w:rStyle w:val="a5"/>
        <w:rFonts w:ascii="Arial" w:hAnsi="Arial" w:cs="Arial"/>
        <w:sz w:val="18"/>
        <w:szCs w:val="18"/>
      </w:rPr>
      <w:fldChar w:fldCharType="end"/>
    </w:r>
    <w:r w:rsidRPr="00E9003C">
      <w:rPr>
        <w:rStyle w:val="a5"/>
        <w:rFonts w:ascii="Arial" w:hAnsi="Arial" w:cs="Arial"/>
        <w:sz w:val="18"/>
        <w:szCs w:val="18"/>
      </w:rPr>
      <w:tab/>
    </w:r>
    <w:r w:rsidR="0064515A" w:rsidRPr="0064515A">
      <w:rPr>
        <w:rStyle w:val="a5"/>
        <w:rFonts w:ascii="Arial" w:hAnsi="Arial" w:cs="Arial"/>
        <w:sz w:val="18"/>
        <w:szCs w:val="18"/>
        <w:lang w:eastAsia="zh-HK"/>
      </w:rPr>
      <w:t xml:space="preserve">2020 </w:t>
    </w:r>
    <w:r w:rsidR="0064515A" w:rsidRPr="0064515A">
      <w:rPr>
        <w:rStyle w:val="a5"/>
        <w:rFonts w:ascii="Arial" w:hAnsi="Arial" w:cs="Arial"/>
        <w:sz w:val="18"/>
        <w:szCs w:val="18"/>
        <w:lang w:eastAsia="zh-HK"/>
      </w:rPr>
      <w:t>年</w:t>
    </w:r>
    <w:r w:rsidR="0064515A" w:rsidRPr="0064515A">
      <w:rPr>
        <w:rStyle w:val="a5"/>
        <w:rFonts w:ascii="Arial" w:hAnsi="Arial" w:cs="Arial"/>
        <w:sz w:val="18"/>
        <w:szCs w:val="18"/>
        <w:lang w:eastAsia="zh-HK"/>
      </w:rPr>
      <w:t xml:space="preserve"> 10 </w:t>
    </w:r>
    <w:r w:rsidR="0064515A" w:rsidRPr="0064515A">
      <w:rPr>
        <w:rStyle w:val="a5"/>
        <w:rFonts w:ascii="Arial" w:hAnsi="Arial" w:cs="Arial"/>
        <w:sz w:val="18"/>
        <w:szCs w:val="18"/>
        <w:lang w:eastAsia="zh-HK"/>
      </w:rPr>
      <w:t>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5F27C8" w14:textId="77777777" w:rsidR="00894609" w:rsidRDefault="00894609">
      <w:r>
        <w:separator/>
      </w:r>
    </w:p>
  </w:footnote>
  <w:footnote w:type="continuationSeparator" w:id="0">
    <w:p w14:paraId="5BB58E40" w14:textId="77777777" w:rsidR="00894609" w:rsidRDefault="00894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E5898" w14:textId="77777777" w:rsidR="00E9003C" w:rsidRPr="00B01B6C" w:rsidRDefault="00E9003C" w:rsidP="00E9003C">
    <w:pPr>
      <w:pStyle w:val="a3"/>
      <w:jc w:val="right"/>
      <w:rPr>
        <w:rFonts w:ascii="Arial" w:hAnsi="Arial" w:cs="Arial"/>
        <w:sz w:val="18"/>
        <w:szCs w:val="18"/>
        <w:lang w:eastAsia="zh-TW"/>
      </w:rPr>
    </w:pPr>
    <w:r>
      <w:rPr>
        <w:rFonts w:ascii="Arial" w:hAnsi="Arial" w:cs="Arial"/>
        <w:noProof/>
        <w:sz w:val="18"/>
        <w:szCs w:val="18"/>
        <w:lang w:eastAsia="zh-TW"/>
      </w:rPr>
      <w:t>FF003G</w:t>
    </w:r>
  </w:p>
  <w:p w14:paraId="07F991DE" w14:textId="77777777" w:rsidR="00E9003C" w:rsidRPr="00037876" w:rsidRDefault="00E9003C" w:rsidP="00E9003C">
    <w:pPr>
      <w:pStyle w:val="a3"/>
      <w:jc w:val="right"/>
      <w:rPr>
        <w:rFonts w:ascii="Arial" w:hAnsi="Arial" w:cs="Arial"/>
        <w:lang w:eastAsia="zh-TW"/>
      </w:rPr>
    </w:pPr>
  </w:p>
  <w:p w14:paraId="0C5DB28A" w14:textId="77777777" w:rsidR="00E9003C" w:rsidRPr="00037876" w:rsidRDefault="007B2417" w:rsidP="00A72B07">
    <w:pPr>
      <w:pStyle w:val="a3"/>
      <w:tabs>
        <w:tab w:val="left" w:pos="2250"/>
      </w:tabs>
      <w:rPr>
        <w:rFonts w:ascii="Arial" w:hAnsi="Arial" w:cs="Arial"/>
        <w:color w:val="000000"/>
        <w:lang w:eastAsia="zh-TW"/>
      </w:rPr>
    </w:pPr>
    <w:r w:rsidRPr="007B2417">
      <w:rPr>
        <w:rFonts w:ascii="Arial" w:hAnsi="Arial" w:cs="Arial"/>
        <w:color w:val="000000"/>
        <w:lang w:eastAsia="zh-TW"/>
      </w:rPr>
      <w:t>香港聯合交易所有限公司</w:t>
    </w:r>
  </w:p>
  <w:p w14:paraId="01971727" w14:textId="77777777" w:rsidR="00E9003C" w:rsidRPr="00037876" w:rsidRDefault="007B2417" w:rsidP="00A72B07">
    <w:pPr>
      <w:pStyle w:val="a3"/>
      <w:tabs>
        <w:tab w:val="left" w:pos="2250"/>
      </w:tabs>
      <w:rPr>
        <w:rFonts w:ascii="Arial" w:hAnsi="Arial" w:cs="Arial"/>
        <w:color w:val="000000"/>
        <w:sz w:val="16"/>
        <w:szCs w:val="16"/>
        <w:lang w:eastAsia="zh-TW"/>
      </w:rPr>
    </w:pPr>
    <w:r w:rsidRPr="007B2417">
      <w:rPr>
        <w:rFonts w:ascii="Arial" w:hAnsi="Arial" w:cs="Arial"/>
        <w:color w:val="000000"/>
        <w:sz w:val="16"/>
        <w:szCs w:val="16"/>
        <w:lang w:eastAsia="zh-TW"/>
      </w:rPr>
      <w:t>(</w:t>
    </w:r>
    <w:r w:rsidRPr="007B2417">
      <w:rPr>
        <w:rFonts w:ascii="Arial" w:hAnsi="Arial" w:cs="Arial"/>
        <w:color w:val="000000"/>
        <w:sz w:val="16"/>
        <w:szCs w:val="16"/>
        <w:lang w:eastAsia="zh-TW"/>
      </w:rPr>
      <w:t>香港交易及結算所有限公司全資附屬公司</w:t>
    </w:r>
    <w:r w:rsidRPr="007B2417">
      <w:rPr>
        <w:rFonts w:ascii="Arial" w:hAnsi="Arial" w:cs="Arial"/>
        <w:color w:val="000000"/>
        <w:sz w:val="16"/>
        <w:szCs w:val="16"/>
        <w:lang w:eastAsia="zh-TW"/>
      </w:rPr>
      <w:t>)</w:t>
    </w:r>
  </w:p>
  <w:p w14:paraId="1C5FDD6E" w14:textId="77777777" w:rsidR="00F112F0" w:rsidRDefault="00F112F0" w:rsidP="00E9003C">
    <w:pPr>
      <w:pStyle w:val="a3"/>
      <w:rPr>
        <w:lang w:eastAsia="zh-TW"/>
      </w:rPr>
    </w:pPr>
  </w:p>
  <w:p w14:paraId="24BE8986" w14:textId="77777777" w:rsidR="00FD6342" w:rsidRPr="00E9003C" w:rsidRDefault="00FD6342" w:rsidP="00E9003C">
    <w:pPr>
      <w:pStyle w:val="a3"/>
      <w:rPr>
        <w:lang w:eastAsia="zh-TW"/>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D0954" w14:textId="77777777" w:rsidR="00E9003C" w:rsidRPr="00037876" w:rsidRDefault="00E9003C" w:rsidP="00E9003C">
    <w:pPr>
      <w:pStyle w:val="a3"/>
      <w:jc w:val="center"/>
      <w:rPr>
        <w:rFonts w:ascii="Arial" w:hAnsi="Arial" w:cs="Arial"/>
        <w:b/>
        <w:bCs/>
        <w:sz w:val="32"/>
        <w:szCs w:val="32"/>
      </w:rPr>
    </w:pPr>
  </w:p>
  <w:p w14:paraId="39EBA386" w14:textId="77777777" w:rsidR="00E9003C" w:rsidRPr="00B01B6C" w:rsidRDefault="00A72B07" w:rsidP="00E9003C">
    <w:pPr>
      <w:pStyle w:val="a3"/>
      <w:jc w:val="right"/>
      <w:rPr>
        <w:rFonts w:ascii="Arial" w:hAnsi="Arial" w:cs="Arial"/>
        <w:sz w:val="18"/>
        <w:szCs w:val="18"/>
        <w:lang w:eastAsia="zh-TW"/>
      </w:rPr>
    </w:pPr>
    <w:r w:rsidRPr="00037876">
      <w:rPr>
        <w:rFonts w:ascii="Arial" w:hAnsi="Arial" w:cs="Arial"/>
        <w:b/>
        <w:bCs/>
        <w:noProof/>
        <w:sz w:val="32"/>
        <w:szCs w:val="32"/>
        <w:lang w:eastAsia="zh-TW"/>
      </w:rPr>
      <w:drawing>
        <wp:anchor distT="0" distB="0" distL="114300" distR="114300" simplePos="0" relativeHeight="251657728" behindDoc="0" locked="0" layoutInCell="1" allowOverlap="1" wp14:anchorId="25B4D0F7" wp14:editId="24C14EB3">
          <wp:simplePos x="0" y="0"/>
          <wp:positionH relativeFrom="margin">
            <wp:posOffset>-135890</wp:posOffset>
          </wp:positionH>
          <wp:positionV relativeFrom="paragraph">
            <wp:posOffset>79375</wp:posOffset>
          </wp:positionV>
          <wp:extent cx="971550" cy="527685"/>
          <wp:effectExtent l="0" t="0" r="0" b="5715"/>
          <wp:wrapSquare wrapText="bothSides"/>
          <wp:docPr id="22" name="Picture 2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KEX_BW Logo_RGB_Hres (2)"/>
                  <pic:cNvPicPr>
                    <a:picLocks noChangeAspect="1" noChangeArrowheads="1"/>
                  </pic:cNvPicPr>
                </pic:nvPicPr>
                <pic:blipFill>
                  <a:blip r:embed="rId1">
                    <a:extLst>
                      <a:ext uri="{28A0092B-C50C-407E-A947-70E740481C1C}">
                        <a14:useLocalDpi xmlns:a14="http://schemas.microsoft.com/office/drawing/2010/main" val="0"/>
                      </a:ext>
                    </a:extLst>
                  </a:blip>
                  <a:srcRect l="13310" t="16074" r="11542" b="19707"/>
                  <a:stretch>
                    <a:fillRect/>
                  </a:stretch>
                </pic:blipFill>
                <pic:spPr bwMode="auto">
                  <a:xfrm>
                    <a:off x="0" y="0"/>
                    <a:ext cx="971550" cy="527685"/>
                  </a:xfrm>
                  <a:prstGeom prst="rect">
                    <a:avLst/>
                  </a:prstGeom>
                  <a:noFill/>
                  <a:ln>
                    <a:noFill/>
                  </a:ln>
                </pic:spPr>
              </pic:pic>
            </a:graphicData>
          </a:graphic>
          <wp14:sizeRelH relativeFrom="page">
            <wp14:pctWidth>0</wp14:pctWidth>
          </wp14:sizeRelH>
          <wp14:sizeRelV relativeFrom="page">
            <wp14:pctHeight>0</wp14:pctHeight>
          </wp14:sizeRelV>
        </wp:anchor>
      </w:drawing>
    </w:r>
    <w:r w:rsidR="00E9003C">
      <w:rPr>
        <w:rFonts w:ascii="Arial" w:hAnsi="Arial" w:cs="Arial"/>
        <w:noProof/>
        <w:sz w:val="18"/>
        <w:szCs w:val="18"/>
        <w:lang w:eastAsia="zh-TW"/>
      </w:rPr>
      <w:t>FF003G</w:t>
    </w:r>
  </w:p>
  <w:p w14:paraId="1FED1483" w14:textId="77777777" w:rsidR="00E9003C" w:rsidRPr="00037876" w:rsidRDefault="00E9003C" w:rsidP="00E9003C">
    <w:pPr>
      <w:pStyle w:val="a3"/>
      <w:jc w:val="right"/>
      <w:rPr>
        <w:rFonts w:ascii="Arial" w:hAnsi="Arial" w:cs="Arial"/>
        <w:lang w:eastAsia="zh-TW"/>
      </w:rPr>
    </w:pPr>
  </w:p>
  <w:p w14:paraId="6538AE58" w14:textId="77777777" w:rsidR="00E9003C" w:rsidRPr="00037876" w:rsidRDefault="0094205F" w:rsidP="00E9003C">
    <w:pPr>
      <w:pStyle w:val="a3"/>
      <w:tabs>
        <w:tab w:val="left" w:pos="2250"/>
      </w:tabs>
      <w:rPr>
        <w:rFonts w:ascii="Arial" w:hAnsi="Arial" w:cs="Arial"/>
        <w:color w:val="000000"/>
        <w:lang w:eastAsia="zh-TW"/>
      </w:rPr>
    </w:pPr>
    <w:r w:rsidRPr="00037876">
      <w:rPr>
        <w:rFonts w:ascii="Arial" w:hAnsi="Arial" w:cs="Arial"/>
        <w:noProof/>
        <w:lang w:eastAsia="zh-TW"/>
      </w:rPr>
      <mc:AlternateContent>
        <mc:Choice Requires="wps">
          <w:drawing>
            <wp:anchor distT="0" distB="0" distL="114300" distR="114300" simplePos="0" relativeHeight="251656704" behindDoc="0" locked="1" layoutInCell="1" allowOverlap="1" wp14:anchorId="26F500FF" wp14:editId="2033F38E">
              <wp:simplePos x="0" y="0"/>
              <wp:positionH relativeFrom="page">
                <wp:posOffset>6541135</wp:posOffset>
              </wp:positionH>
              <wp:positionV relativeFrom="page">
                <wp:posOffset>775970</wp:posOffset>
              </wp:positionV>
              <wp:extent cx="746125" cy="514985"/>
              <wp:effectExtent l="0" t="0" r="0" b="0"/>
              <wp:wrapTopAndBottom/>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35BEA" w14:textId="77777777" w:rsidR="00E9003C" w:rsidRPr="00C1430F" w:rsidRDefault="00E9003C" w:rsidP="00E9003C">
                          <w:pPr>
                            <w:ind w:right="200"/>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6F500FF" id="_x0000_t202" coordsize="21600,21600" o:spt="202" path="m,l,21600r21600,l21600,xe">
              <v:stroke joinstyle="miter"/>
              <v:path gradientshapeok="t" o:connecttype="rect"/>
            </v:shapetype>
            <v:shape id="Text Box 21" o:spid="_x0000_s1026" type="#_x0000_t202" style="position:absolute;margin-left:515.05pt;margin-top:61.1pt;width:58.75pt;height:40.5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Wm3swIAALkFAAAOAAAAZHJzL2Uyb0RvYy54bWysVG1vmzAQ/j5p/8Hyd8rLTAKopGpDmCZ1&#10;L1K7H+CACdbAZrYT0lX77zubJE1bTZq28cGyfefn7rl7uMurfd+hHVOaS5Hj8CLAiIlK1lxscvz1&#10;vvQSjLShoqadFCzHD0zjq8XbN5fjkLFItrKrmUIAInQ2DjlujRky39dVy3qqL+TABBgbqXpq4Kg2&#10;fq3oCOh950dBMPNHqepByYppDbfFZMQLh980rDKfm0Yzg7ocQ27Grcqta7v6i0uabRQdWl4d0qB/&#10;kUVPuYCgJ6iCGoq2ir+C6nmlpJaNuahk78um4RVzHIBNGLxgc9fSgTkuUBw9nMqk/x9s9Wn3RSFe&#10;Q+8wErSHFt2zvUE3co+i0JZnHHQGXncD+Jk93FtXS1UPt7L6ppGQy5aKDbtWSo4tozWk5176Z08n&#10;HG1B1uNHWUMcujXSAe0b1VtAqAYCdGjTw6k1NpcKLudkFkYxRhWY4pCkSWxz82l2fDwobd4z2SO7&#10;ybGCzjtwurvVZnI9uthYQpa861z3O/HsAjCnGwgNT63NJuGa+ZgG6SpZJcQj0WzlkaAovOtySbxZ&#10;Gc7j4l2xXBbhTxs3JFnL65oJG+YorJD8WeMOEp8kcZKWlh2vLZxNSavNetkptKMg7NJ9h4KcufnP&#10;03D1Ai4vKIURCW6i1CtnydwjJYm9dB4kXhCmN+ksICkpyueUbrlg/04JjTlOY+ipo/NbboH7XnOj&#10;Wc8NjI6O9zlOTk40swpcidq11lDeTfuzUtj0n0oB7T422unVSnQSq9mv94BiRbyW9QMoV0lQFsgT&#10;5h1sWql+YDTC7Mix/r6limHUfRCg/jQkxA4bdyDxPIKDOreszy1UVACVY4PRtF2aaUBtB8U3LUSa&#10;/jchr+GPabhT81NWQMUeYD44UodZZgfQ+dl5PU3cxS8AAAD//wMAUEsDBBQABgAIAAAAIQCKNWeg&#10;3wAAAA0BAAAPAAAAZHJzL2Rvd25yZXYueG1sTI9NT8MwDIbvSPyHyEjcWNJ0DChNJwTiCtr4kLhl&#10;jddWNE7VZGv593gnuPmVH71+XK5n34sjjrELZCBbKBBIdXAdNQbe356vbkHEZMnZPhAa+MEI6+r8&#10;rLSFCxNt8LhNjeASioU10KY0FFLGukVv4yIMSLzbh9HbxHFspBvtxOW+l1qplfS2I77Q2gEfW6y/&#10;twdv4ONl//W5VK/Nk78epjArSf5OGnN5MT/cg0g4pz8YTvqsDhU77cKBXBQ9Z5WrjFmetNYgTki2&#10;vFmB2BnQKs9BVqX8/0X1CwAA//8DAFBLAQItABQABgAIAAAAIQC2gziS/gAAAOEBAAATAAAAAAAA&#10;AAAAAAAAAAAAAABbQ29udGVudF9UeXBlc10ueG1sUEsBAi0AFAAGAAgAAAAhADj9If/WAAAAlAEA&#10;AAsAAAAAAAAAAAAAAAAALwEAAF9yZWxzLy5yZWxzUEsBAi0AFAAGAAgAAAAhAHEBabezAgAAuQUA&#10;AA4AAAAAAAAAAAAAAAAALgIAAGRycy9lMm9Eb2MueG1sUEsBAi0AFAAGAAgAAAAhAIo1Z6DfAAAA&#10;DQEAAA8AAAAAAAAAAAAAAAAADQUAAGRycy9kb3ducmV2LnhtbFBLBQYAAAAABAAEAPMAAAAZBgAA&#10;AAA=&#10;" filled="f" stroked="f">
              <v:textbox>
                <w:txbxContent>
                  <w:p w14:paraId="04135BEA" w14:textId="77777777" w:rsidR="00E9003C" w:rsidRPr="00C1430F" w:rsidRDefault="00E9003C" w:rsidP="00E9003C">
                    <w:pPr>
                      <w:ind w:right="200"/>
                      <w:jc w:val="right"/>
                    </w:pPr>
                  </w:p>
                </w:txbxContent>
              </v:textbox>
              <w10:wrap type="topAndBottom" anchorx="page" anchory="page"/>
              <w10:anchorlock/>
            </v:shape>
          </w:pict>
        </mc:Fallback>
      </mc:AlternateContent>
    </w:r>
    <w:r w:rsidR="00A72B07">
      <w:rPr>
        <w:rFonts w:ascii="Arial" w:hAnsi="Arial" w:cs="Arial" w:hint="eastAsia"/>
        <w:noProof/>
        <w:lang w:val="en-GB" w:eastAsia="zh-TW"/>
      </w:rPr>
      <w:t xml:space="preserve">                           </w:t>
    </w:r>
    <w:r w:rsidR="00A72B07" w:rsidRPr="00A72B07">
      <w:rPr>
        <w:rFonts w:ascii="Arial" w:hAnsi="Arial" w:cs="Arial" w:hint="eastAsia"/>
        <w:noProof/>
        <w:lang w:val="en-GB" w:eastAsia="zh-TW"/>
      </w:rPr>
      <w:t>香港聯合交易所有限公司</w:t>
    </w:r>
  </w:p>
  <w:p w14:paraId="4A854E1E" w14:textId="77777777" w:rsidR="00E9003C" w:rsidRPr="00037876" w:rsidRDefault="00A72B07" w:rsidP="00E9003C">
    <w:pPr>
      <w:pStyle w:val="a3"/>
      <w:tabs>
        <w:tab w:val="left" w:pos="2250"/>
      </w:tabs>
      <w:rPr>
        <w:rFonts w:ascii="Arial" w:hAnsi="Arial" w:cs="Arial"/>
        <w:color w:val="000000"/>
        <w:sz w:val="16"/>
        <w:szCs w:val="16"/>
        <w:lang w:eastAsia="zh-TW"/>
      </w:rPr>
    </w:pPr>
    <w:r>
      <w:rPr>
        <w:rFonts w:ascii="Arial" w:hAnsi="Arial" w:cs="Arial" w:hint="eastAsia"/>
        <w:color w:val="000000"/>
        <w:sz w:val="16"/>
        <w:szCs w:val="16"/>
        <w:lang w:eastAsia="zh-TW"/>
      </w:rPr>
      <w:t xml:space="preserve">                                 </w:t>
    </w:r>
    <w:r w:rsidRPr="00A72B07">
      <w:rPr>
        <w:rFonts w:ascii="Arial" w:hAnsi="Arial" w:cs="Arial"/>
        <w:color w:val="000000"/>
        <w:sz w:val="16"/>
        <w:szCs w:val="16"/>
        <w:lang w:eastAsia="zh-TW"/>
      </w:rPr>
      <w:t>(</w:t>
    </w:r>
    <w:r w:rsidRPr="00A72B07">
      <w:rPr>
        <w:rFonts w:ascii="Arial" w:hAnsi="Arial" w:cs="Arial"/>
        <w:color w:val="000000"/>
        <w:sz w:val="16"/>
        <w:szCs w:val="16"/>
        <w:lang w:eastAsia="zh-TW"/>
      </w:rPr>
      <w:t>香港交易及結算所有限公司全資附屬公司</w:t>
    </w:r>
    <w:r w:rsidRPr="00A72B07">
      <w:rPr>
        <w:rFonts w:ascii="Arial" w:hAnsi="Arial" w:cs="Arial"/>
        <w:color w:val="000000"/>
        <w:sz w:val="16"/>
        <w:szCs w:val="16"/>
        <w:lang w:eastAsia="zh-TW"/>
      </w:rPr>
      <w:t>)</w:t>
    </w:r>
    <w:r w:rsidR="007B2417" w:rsidRPr="007B2417">
      <w:rPr>
        <w:rFonts w:ascii="Arial" w:hAnsi="Arial" w:cs="Arial"/>
        <w:color w:val="000000"/>
        <w:sz w:val="16"/>
        <w:szCs w:val="16"/>
        <w:lang w:eastAsia="zh-TW"/>
      </w:rPr>
      <w:t xml:space="preserve"> </w:t>
    </w:r>
  </w:p>
  <w:p w14:paraId="7712C12B" w14:textId="77777777" w:rsidR="00F112F0" w:rsidRPr="00E9003C" w:rsidRDefault="00F112F0" w:rsidP="00E9003C">
    <w:pPr>
      <w:pStyle w:val="a3"/>
      <w:rPr>
        <w:lang w:eastAsia="zh-T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871"/>
    <w:rsid w:val="00026F21"/>
    <w:rsid w:val="000610C3"/>
    <w:rsid w:val="000C5640"/>
    <w:rsid w:val="001031F4"/>
    <w:rsid w:val="0010454A"/>
    <w:rsid w:val="001160C9"/>
    <w:rsid w:val="00145925"/>
    <w:rsid w:val="00156F62"/>
    <w:rsid w:val="00195D8B"/>
    <w:rsid w:val="001C6B3F"/>
    <w:rsid w:val="001D2520"/>
    <w:rsid w:val="001F055E"/>
    <w:rsid w:val="002134C1"/>
    <w:rsid w:val="0025035A"/>
    <w:rsid w:val="00295D76"/>
    <w:rsid w:val="002C4955"/>
    <w:rsid w:val="002E1A80"/>
    <w:rsid w:val="003459E8"/>
    <w:rsid w:val="003D35F0"/>
    <w:rsid w:val="00462871"/>
    <w:rsid w:val="004A0502"/>
    <w:rsid w:val="004C6661"/>
    <w:rsid w:val="004F2BFC"/>
    <w:rsid w:val="00582D2E"/>
    <w:rsid w:val="005A57C5"/>
    <w:rsid w:val="005C5BE2"/>
    <w:rsid w:val="005E01BD"/>
    <w:rsid w:val="005F08AC"/>
    <w:rsid w:val="00604102"/>
    <w:rsid w:val="0064515A"/>
    <w:rsid w:val="00683001"/>
    <w:rsid w:val="00696D6E"/>
    <w:rsid w:val="007109FF"/>
    <w:rsid w:val="00730C20"/>
    <w:rsid w:val="00741589"/>
    <w:rsid w:val="00775F8A"/>
    <w:rsid w:val="00787999"/>
    <w:rsid w:val="007B2417"/>
    <w:rsid w:val="007B51C7"/>
    <w:rsid w:val="007B7436"/>
    <w:rsid w:val="007D6871"/>
    <w:rsid w:val="007F41CE"/>
    <w:rsid w:val="007F760B"/>
    <w:rsid w:val="00813D3E"/>
    <w:rsid w:val="008871CF"/>
    <w:rsid w:val="00894609"/>
    <w:rsid w:val="008A0885"/>
    <w:rsid w:val="0090705F"/>
    <w:rsid w:val="00916691"/>
    <w:rsid w:val="00933AF4"/>
    <w:rsid w:val="0094205F"/>
    <w:rsid w:val="00980449"/>
    <w:rsid w:val="00997F1A"/>
    <w:rsid w:val="009C3F4D"/>
    <w:rsid w:val="009E603D"/>
    <w:rsid w:val="009F01BD"/>
    <w:rsid w:val="00A23047"/>
    <w:rsid w:val="00A5036B"/>
    <w:rsid w:val="00A72B07"/>
    <w:rsid w:val="00A820E8"/>
    <w:rsid w:val="00A97F62"/>
    <w:rsid w:val="00AB1460"/>
    <w:rsid w:val="00AB2A2A"/>
    <w:rsid w:val="00AB43E9"/>
    <w:rsid w:val="00AD394C"/>
    <w:rsid w:val="00AD6670"/>
    <w:rsid w:val="00AE2010"/>
    <w:rsid w:val="00B359E4"/>
    <w:rsid w:val="00B430CE"/>
    <w:rsid w:val="00B55A25"/>
    <w:rsid w:val="00B65CB8"/>
    <w:rsid w:val="00B70F13"/>
    <w:rsid w:val="00C14DE3"/>
    <w:rsid w:val="00C45454"/>
    <w:rsid w:val="00C51656"/>
    <w:rsid w:val="00C55468"/>
    <w:rsid w:val="00C927C7"/>
    <w:rsid w:val="00CE05E1"/>
    <w:rsid w:val="00CF4CA9"/>
    <w:rsid w:val="00D16038"/>
    <w:rsid w:val="00D45B26"/>
    <w:rsid w:val="00DA7EF6"/>
    <w:rsid w:val="00E11839"/>
    <w:rsid w:val="00E32094"/>
    <w:rsid w:val="00E477BA"/>
    <w:rsid w:val="00E9003C"/>
    <w:rsid w:val="00EC7E7C"/>
    <w:rsid w:val="00ED3AB1"/>
    <w:rsid w:val="00ED4A6D"/>
    <w:rsid w:val="00F112F0"/>
    <w:rsid w:val="00F20472"/>
    <w:rsid w:val="00FB31F0"/>
    <w:rsid w:val="00FD6342"/>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69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新細明體" w:hAnsi="Times"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5F0"/>
    <w:rPr>
      <w:rFonts w:ascii="Taipei" w:eastAsia="Taipei" w:hAnsi="Taipei"/>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head12pt">
    <w:name w:val="Subhead  12 pt"/>
    <w:basedOn w:val="Subhead1"/>
    <w:pPr>
      <w:spacing w:line="300" w:lineRule="atLeast"/>
    </w:pPr>
    <w:rPr>
      <w:sz w:val="24"/>
    </w:rPr>
  </w:style>
  <w:style w:type="paragraph" w:customStyle="1" w:styleId="Notes">
    <w:name w:val="Notes"/>
    <w:basedOn w:val="BodyText1"/>
    <w:pPr>
      <w:ind w:left="567" w:hanging="567"/>
    </w:pPr>
    <w:rPr>
      <w:i/>
      <w:color w:val="auto"/>
    </w:rPr>
  </w:style>
  <w:style w:type="paragraph" w:customStyle="1" w:styleId="Heading">
    <w:name w:val="Heading"/>
    <w:pPr>
      <w:tabs>
        <w:tab w:val="left" w:pos="567"/>
        <w:tab w:val="left" w:pos="1134"/>
        <w:tab w:val="left" w:pos="1701"/>
        <w:tab w:val="left" w:pos="2268"/>
      </w:tabs>
      <w:spacing w:after="125" w:line="320" w:lineRule="atLeast"/>
      <w:jc w:val="center"/>
    </w:pPr>
    <w:rPr>
      <w:rFonts w:ascii="Univers 65 Bold" w:eastAsia="Times New Roman" w:hAnsi="Univers 65 Bold"/>
      <w:sz w:val="28"/>
      <w:lang w:val="en-US" w:eastAsia="en-US"/>
    </w:rPr>
  </w:style>
  <w:style w:type="paragraph" w:customStyle="1" w:styleId="Subhead1">
    <w:name w:val="Subhead 1"/>
    <w:basedOn w:val="Subhead2"/>
    <w:rPr>
      <w:caps/>
    </w:rPr>
  </w:style>
  <w:style w:type="paragraph" w:customStyle="1" w:styleId="Subhead2">
    <w:name w:val="Subhead 2"/>
    <w:basedOn w:val="BodyText1"/>
    <w:pPr>
      <w:jc w:val="center"/>
    </w:pPr>
    <w:rPr>
      <w:rFonts w:ascii="Univers 65 Bold" w:hAnsi="Univers 65 Bold"/>
      <w:color w:val="auto"/>
    </w:rPr>
  </w:style>
  <w:style w:type="paragraph" w:customStyle="1" w:styleId="BodyText1">
    <w:name w:val="Body Text1"/>
    <w:pPr>
      <w:tabs>
        <w:tab w:val="left" w:pos="567"/>
        <w:tab w:val="left" w:pos="1134"/>
        <w:tab w:val="left" w:pos="1701"/>
        <w:tab w:val="left" w:pos="2268"/>
      </w:tabs>
      <w:spacing w:line="260" w:lineRule="atLeast"/>
      <w:jc w:val="both"/>
    </w:pPr>
    <w:rPr>
      <w:rFonts w:ascii="Univers 45 Light" w:eastAsia="Times New Roman" w:hAnsi="Univers 45 Light"/>
      <w:color w:val="000000"/>
      <w:lang w:val="en-US" w:eastAsia="en-US"/>
    </w:rPr>
  </w:style>
  <w:style w:type="paragraph" w:styleId="a3">
    <w:name w:val="header"/>
    <w:basedOn w:val="a"/>
    <w:pPr>
      <w:tabs>
        <w:tab w:val="center" w:pos="4153"/>
        <w:tab w:val="right" w:pos="8306"/>
      </w:tabs>
      <w:snapToGrid w:val="0"/>
    </w:pPr>
    <w:rPr>
      <w:sz w:val="20"/>
    </w:rPr>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paragraph" w:customStyle="1" w:styleId="Char1CharChar">
    <w:name w:val="Char1 Char Char"/>
    <w:basedOn w:val="a"/>
    <w:rsid w:val="00E9003C"/>
    <w:pPr>
      <w:spacing w:after="160" w:line="240" w:lineRule="exact"/>
    </w:pPr>
    <w:rPr>
      <w:rFonts w:ascii="Verdana" w:eastAsia="Times New Roman" w:hAnsi="Verdana"/>
      <w:sz w:val="20"/>
      <w:lang w:eastAsia="en-US"/>
    </w:rPr>
  </w:style>
  <w:style w:type="paragraph" w:styleId="a6">
    <w:name w:val="Balloon Text"/>
    <w:basedOn w:val="a"/>
    <w:link w:val="a7"/>
    <w:uiPriority w:val="99"/>
    <w:semiHidden/>
    <w:unhideWhenUsed/>
    <w:rsid w:val="00696D6E"/>
    <w:rPr>
      <w:rFonts w:ascii="Cambria" w:eastAsia="新細明體" w:hAnsi="Cambria"/>
      <w:sz w:val="16"/>
      <w:szCs w:val="16"/>
    </w:rPr>
  </w:style>
  <w:style w:type="character" w:customStyle="1" w:styleId="a7">
    <w:name w:val="註解方塊文字 字元"/>
    <w:link w:val="a6"/>
    <w:uiPriority w:val="99"/>
    <w:semiHidden/>
    <w:rsid w:val="00696D6E"/>
    <w:rPr>
      <w:rFonts w:ascii="Cambria" w:eastAsia="新細明體" w:hAnsi="Cambria" w:cs="Times New Roman"/>
      <w:sz w:val="16"/>
      <w:szCs w:val="16"/>
      <w:lang w:eastAsia="zh-CN"/>
    </w:rPr>
  </w:style>
  <w:style w:type="paragraph" w:customStyle="1" w:styleId="Default">
    <w:name w:val="Default"/>
    <w:rsid w:val="007B2417"/>
    <w:pPr>
      <w:autoSpaceDE w:val="0"/>
      <w:autoSpaceDN w:val="0"/>
      <w:adjustRightInd w:val="0"/>
    </w:pPr>
    <w:rPr>
      <w:rFonts w:ascii="微軟正黑體" w:eastAsia="微軟正黑體" w:cs="微軟正黑體"/>
      <w:color w:val="000000"/>
      <w:sz w:val="24"/>
      <w:szCs w:val="24"/>
      <w:lang w:val="en-US"/>
    </w:rPr>
  </w:style>
  <w:style w:type="paragraph" w:customStyle="1" w:styleId="BodyText2">
    <w:name w:val="Body Text2"/>
    <w:rsid w:val="0090705F"/>
    <w:pPr>
      <w:tabs>
        <w:tab w:val="left" w:pos="567"/>
        <w:tab w:val="left" w:pos="1134"/>
        <w:tab w:val="left" w:pos="1701"/>
        <w:tab w:val="left" w:pos="2268"/>
      </w:tabs>
      <w:spacing w:line="260" w:lineRule="atLeast"/>
      <w:jc w:val="both"/>
    </w:pPr>
    <w:rPr>
      <w:rFonts w:ascii="Univers 45 Light" w:eastAsia="Times New Roman" w:hAnsi="Univers 45 Light"/>
      <w:color w:val="00000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新細明體" w:hAnsi="Times"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5F0"/>
    <w:rPr>
      <w:rFonts w:ascii="Taipei" w:eastAsia="Taipei" w:hAnsi="Taipei"/>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head12pt">
    <w:name w:val="Subhead  12 pt"/>
    <w:basedOn w:val="Subhead1"/>
    <w:pPr>
      <w:spacing w:line="300" w:lineRule="atLeast"/>
    </w:pPr>
    <w:rPr>
      <w:sz w:val="24"/>
    </w:rPr>
  </w:style>
  <w:style w:type="paragraph" w:customStyle="1" w:styleId="Notes">
    <w:name w:val="Notes"/>
    <w:basedOn w:val="BodyText1"/>
    <w:pPr>
      <w:ind w:left="567" w:hanging="567"/>
    </w:pPr>
    <w:rPr>
      <w:i/>
      <w:color w:val="auto"/>
    </w:rPr>
  </w:style>
  <w:style w:type="paragraph" w:customStyle="1" w:styleId="Heading">
    <w:name w:val="Heading"/>
    <w:pPr>
      <w:tabs>
        <w:tab w:val="left" w:pos="567"/>
        <w:tab w:val="left" w:pos="1134"/>
        <w:tab w:val="left" w:pos="1701"/>
        <w:tab w:val="left" w:pos="2268"/>
      </w:tabs>
      <w:spacing w:after="125" w:line="320" w:lineRule="atLeast"/>
      <w:jc w:val="center"/>
    </w:pPr>
    <w:rPr>
      <w:rFonts w:ascii="Univers 65 Bold" w:eastAsia="Times New Roman" w:hAnsi="Univers 65 Bold"/>
      <w:sz w:val="28"/>
      <w:lang w:val="en-US" w:eastAsia="en-US"/>
    </w:rPr>
  </w:style>
  <w:style w:type="paragraph" w:customStyle="1" w:styleId="Subhead1">
    <w:name w:val="Subhead 1"/>
    <w:basedOn w:val="Subhead2"/>
    <w:rPr>
      <w:caps/>
    </w:rPr>
  </w:style>
  <w:style w:type="paragraph" w:customStyle="1" w:styleId="Subhead2">
    <w:name w:val="Subhead 2"/>
    <w:basedOn w:val="BodyText1"/>
    <w:pPr>
      <w:jc w:val="center"/>
    </w:pPr>
    <w:rPr>
      <w:rFonts w:ascii="Univers 65 Bold" w:hAnsi="Univers 65 Bold"/>
      <w:color w:val="auto"/>
    </w:rPr>
  </w:style>
  <w:style w:type="paragraph" w:customStyle="1" w:styleId="BodyText1">
    <w:name w:val="Body Text1"/>
    <w:pPr>
      <w:tabs>
        <w:tab w:val="left" w:pos="567"/>
        <w:tab w:val="left" w:pos="1134"/>
        <w:tab w:val="left" w:pos="1701"/>
        <w:tab w:val="left" w:pos="2268"/>
      </w:tabs>
      <w:spacing w:line="260" w:lineRule="atLeast"/>
      <w:jc w:val="both"/>
    </w:pPr>
    <w:rPr>
      <w:rFonts w:ascii="Univers 45 Light" w:eastAsia="Times New Roman" w:hAnsi="Univers 45 Light"/>
      <w:color w:val="000000"/>
      <w:lang w:val="en-US" w:eastAsia="en-US"/>
    </w:rPr>
  </w:style>
  <w:style w:type="paragraph" w:styleId="a3">
    <w:name w:val="header"/>
    <w:basedOn w:val="a"/>
    <w:pPr>
      <w:tabs>
        <w:tab w:val="center" w:pos="4153"/>
        <w:tab w:val="right" w:pos="8306"/>
      </w:tabs>
      <w:snapToGrid w:val="0"/>
    </w:pPr>
    <w:rPr>
      <w:sz w:val="20"/>
    </w:rPr>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paragraph" w:customStyle="1" w:styleId="Char1CharChar">
    <w:name w:val="Char1 Char Char"/>
    <w:basedOn w:val="a"/>
    <w:rsid w:val="00E9003C"/>
    <w:pPr>
      <w:spacing w:after="160" w:line="240" w:lineRule="exact"/>
    </w:pPr>
    <w:rPr>
      <w:rFonts w:ascii="Verdana" w:eastAsia="Times New Roman" w:hAnsi="Verdana"/>
      <w:sz w:val="20"/>
      <w:lang w:eastAsia="en-US"/>
    </w:rPr>
  </w:style>
  <w:style w:type="paragraph" w:styleId="a6">
    <w:name w:val="Balloon Text"/>
    <w:basedOn w:val="a"/>
    <w:link w:val="a7"/>
    <w:uiPriority w:val="99"/>
    <w:semiHidden/>
    <w:unhideWhenUsed/>
    <w:rsid w:val="00696D6E"/>
    <w:rPr>
      <w:rFonts w:ascii="Cambria" w:eastAsia="新細明體" w:hAnsi="Cambria"/>
      <w:sz w:val="16"/>
      <w:szCs w:val="16"/>
    </w:rPr>
  </w:style>
  <w:style w:type="character" w:customStyle="1" w:styleId="a7">
    <w:name w:val="註解方塊文字 字元"/>
    <w:link w:val="a6"/>
    <w:uiPriority w:val="99"/>
    <w:semiHidden/>
    <w:rsid w:val="00696D6E"/>
    <w:rPr>
      <w:rFonts w:ascii="Cambria" w:eastAsia="新細明體" w:hAnsi="Cambria" w:cs="Times New Roman"/>
      <w:sz w:val="16"/>
      <w:szCs w:val="16"/>
      <w:lang w:eastAsia="zh-CN"/>
    </w:rPr>
  </w:style>
  <w:style w:type="paragraph" w:customStyle="1" w:styleId="Default">
    <w:name w:val="Default"/>
    <w:rsid w:val="007B2417"/>
    <w:pPr>
      <w:autoSpaceDE w:val="0"/>
      <w:autoSpaceDN w:val="0"/>
      <w:adjustRightInd w:val="0"/>
    </w:pPr>
    <w:rPr>
      <w:rFonts w:ascii="微軟正黑體" w:eastAsia="微軟正黑體" w:cs="微軟正黑體"/>
      <w:color w:val="000000"/>
      <w:sz w:val="24"/>
      <w:szCs w:val="24"/>
      <w:lang w:val="en-US"/>
    </w:rPr>
  </w:style>
  <w:style w:type="paragraph" w:customStyle="1" w:styleId="BodyText2">
    <w:name w:val="Body Text2"/>
    <w:rsid w:val="0090705F"/>
    <w:pPr>
      <w:tabs>
        <w:tab w:val="left" w:pos="567"/>
        <w:tab w:val="left" w:pos="1134"/>
        <w:tab w:val="left" w:pos="1701"/>
        <w:tab w:val="left" w:pos="2268"/>
      </w:tabs>
      <w:spacing w:line="260" w:lineRule="atLeast"/>
      <w:jc w:val="both"/>
    </w:pPr>
    <w:rPr>
      <w:rFonts w:ascii="Univers 45 Light" w:eastAsia="Times New Roman" w:hAnsi="Univers 45 Light"/>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22B87139A22043AB08418A81F55BBA" ma:contentTypeVersion="2" ma:contentTypeDescription="Create a new document." ma:contentTypeScope="" ma:versionID="277023a68845db65d3f372ed6d22859e">
  <xsd:schema xmlns:xsd="http://www.w3.org/2001/XMLSchema" xmlns:p="http://schemas.microsoft.com/office/2006/metadata/properties" xmlns:ns1="http://schemas.microsoft.com/sharepoint/v3" targetNamespace="http://schemas.microsoft.com/office/2006/metadata/properties" ma:root="true" ma:fieldsID="b7dbf0fc1bb1df5b26116d80d78f91e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D851E-AC6C-4611-8488-5FF588B97B6B}">
  <ds:schemaRefs>
    <ds:schemaRef ds:uri="http://schemas.microsoft.com/sharepoint/v3/contenttype/forms"/>
  </ds:schemaRefs>
</ds:datastoreItem>
</file>

<file path=customXml/itemProps2.xml><?xml version="1.0" encoding="utf-8"?>
<ds:datastoreItem xmlns:ds="http://schemas.openxmlformats.org/officeDocument/2006/customXml" ds:itemID="{5640BBF6-7B5D-48A0-8DB4-1362B3430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1377468-68A6-4721-BAB3-4AF6E77F0BD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CDEE12A-FE9C-4336-B685-C5CDECE50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Appendix 5 FORM F</vt:lpstr>
    </vt:vector>
  </TitlesOfParts>
  <Company>The Stock Exchange of Hong Kong Limited</Company>
  <LinksUpToDate>false</LinksUpToDate>
  <CharactersWithSpaces>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5 FORM F</dc:title>
  <dc:creator>Listing Division</dc:creator>
  <cp:lastModifiedBy>csg24</cp:lastModifiedBy>
  <cp:revision>2</cp:revision>
  <cp:lastPrinted>2022-08-10T09:40:00Z</cp:lastPrinted>
  <dcterms:created xsi:type="dcterms:W3CDTF">2022-08-10T11:03:00Z</dcterms:created>
  <dcterms:modified xsi:type="dcterms:W3CDTF">2022-08-10T11:03:00Z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ies>
</file>